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C23EE" w14:textId="77777777" w:rsidR="0053567E" w:rsidRDefault="0053567E"/>
    <w:p w14:paraId="211991B0" w14:textId="77777777" w:rsidR="0053567E" w:rsidRDefault="0053567E"/>
    <w:p w14:paraId="52B9033D" w14:textId="77777777" w:rsidR="0053567E" w:rsidRDefault="0053567E"/>
    <w:p w14:paraId="27B935A4" w14:textId="37C48AE4" w:rsidR="00E71A5F" w:rsidRDefault="00E71A5F"/>
    <w:p w14:paraId="79B1DB9B" w14:textId="616C6411" w:rsidR="00E71A5F" w:rsidRDefault="00E71A5F"/>
    <w:tbl>
      <w:tblPr>
        <w:tblW w:w="9100" w:type="dxa"/>
        <w:tblCellMar>
          <w:top w:w="28" w:type="dxa"/>
          <w:left w:w="28" w:type="dxa"/>
          <w:bottom w:w="28" w:type="dxa"/>
          <w:right w:w="28" w:type="dxa"/>
        </w:tblCellMar>
        <w:tblLook w:val="01E0" w:firstRow="1" w:lastRow="1" w:firstColumn="1" w:lastColumn="1" w:noHBand="0" w:noVBand="0"/>
      </w:tblPr>
      <w:tblGrid>
        <w:gridCol w:w="9100"/>
      </w:tblGrid>
      <w:tr w:rsidR="000837B5" w:rsidRPr="00E71A5F" w14:paraId="7F25575B" w14:textId="77777777" w:rsidTr="00D6341C">
        <w:trPr>
          <w:cantSplit/>
          <w:trHeight w:val="2835"/>
        </w:trPr>
        <w:tc>
          <w:tcPr>
            <w:tcW w:w="9100" w:type="dxa"/>
            <w:tcMar>
              <w:left w:w="28" w:type="dxa"/>
              <w:right w:w="28" w:type="dxa"/>
            </w:tcMar>
            <w:vAlign w:val="bottom"/>
          </w:tcPr>
          <w:p w14:paraId="5C9FF275" w14:textId="7EDB333E" w:rsidR="00C804A2" w:rsidRPr="00E71A5F" w:rsidRDefault="00FF6E1B" w:rsidP="00BE43A3">
            <w:pPr>
              <w:jc w:val="both"/>
              <w:rPr>
                <w:rFonts w:ascii="Grandview" w:hAnsi="Grandview"/>
                <w:b/>
                <w:sz w:val="32"/>
                <w:szCs w:val="32"/>
              </w:rPr>
            </w:pPr>
            <w:r w:rsidRPr="00E71A5F">
              <w:rPr>
                <w:rFonts w:ascii="Grandview" w:hAnsi="Grandview"/>
                <w:b/>
                <w:sz w:val="32"/>
                <w:szCs w:val="32"/>
              </w:rPr>
              <w:t>Collateral warranty from</w:t>
            </w:r>
            <w:r w:rsidR="00D6341C" w:rsidRPr="00E71A5F">
              <w:rPr>
                <w:rFonts w:ascii="Grandview" w:hAnsi="Grandview"/>
                <w:b/>
                <w:sz w:val="32"/>
                <w:szCs w:val="32"/>
              </w:rPr>
              <w:t xml:space="preserve"> a</w:t>
            </w:r>
            <w:r w:rsidRPr="00E71A5F">
              <w:rPr>
                <w:rFonts w:ascii="Grandview" w:hAnsi="Grandview"/>
                <w:b/>
                <w:sz w:val="32"/>
                <w:szCs w:val="32"/>
              </w:rPr>
              <w:t xml:space="preserve"> </w:t>
            </w:r>
            <w:proofErr w:type="gramStart"/>
            <w:r w:rsidR="005B538B" w:rsidRPr="00E71A5F">
              <w:rPr>
                <w:rFonts w:ascii="Grandview" w:hAnsi="Grandview"/>
                <w:b/>
                <w:sz w:val="32"/>
                <w:szCs w:val="32"/>
              </w:rPr>
              <w:t>C</w:t>
            </w:r>
            <w:r w:rsidR="00DD4762" w:rsidRPr="00E71A5F">
              <w:rPr>
                <w:rFonts w:ascii="Grandview" w:hAnsi="Grandview"/>
                <w:b/>
                <w:sz w:val="32"/>
                <w:szCs w:val="32"/>
              </w:rPr>
              <w:t>onsultant</w:t>
            </w:r>
            <w:proofErr w:type="gramEnd"/>
            <w:r w:rsidR="00EA652F" w:rsidRPr="00E71A5F">
              <w:rPr>
                <w:rFonts w:ascii="Grandview" w:hAnsi="Grandview"/>
                <w:b/>
                <w:sz w:val="32"/>
                <w:szCs w:val="32"/>
              </w:rPr>
              <w:t xml:space="preserve"> </w:t>
            </w:r>
            <w:r w:rsidRPr="00E71A5F">
              <w:rPr>
                <w:rFonts w:ascii="Grandview" w:hAnsi="Grandview"/>
                <w:b/>
                <w:sz w:val="32"/>
                <w:szCs w:val="32"/>
              </w:rPr>
              <w:t xml:space="preserve">in favour of </w:t>
            </w:r>
            <w:r w:rsidR="00D6341C" w:rsidRPr="00E71A5F">
              <w:rPr>
                <w:rFonts w:ascii="Grandview" w:hAnsi="Grandview"/>
                <w:b/>
                <w:sz w:val="32"/>
                <w:szCs w:val="32"/>
              </w:rPr>
              <w:t>Atelier Capital Partners Limited</w:t>
            </w:r>
          </w:p>
        </w:tc>
      </w:tr>
      <w:tr w:rsidR="000837B5" w:rsidRPr="00E71A5F" w14:paraId="339143F9" w14:textId="77777777" w:rsidTr="00D6341C">
        <w:trPr>
          <w:cantSplit/>
          <w:trHeight w:val="300"/>
        </w:trPr>
        <w:tc>
          <w:tcPr>
            <w:tcW w:w="9100" w:type="dxa"/>
            <w:tcMar>
              <w:left w:w="28" w:type="dxa"/>
              <w:right w:w="28" w:type="dxa"/>
            </w:tcMar>
            <w:vAlign w:val="center"/>
          </w:tcPr>
          <w:p w14:paraId="56952AA1" w14:textId="77777777" w:rsidR="00C804A2" w:rsidRPr="00E71A5F" w:rsidRDefault="00C804A2" w:rsidP="00BE43A3">
            <w:pPr>
              <w:jc w:val="both"/>
              <w:rPr>
                <w:rFonts w:ascii="Grandview" w:hAnsi="Grandview"/>
              </w:rPr>
            </w:pPr>
          </w:p>
        </w:tc>
      </w:tr>
      <w:tr w:rsidR="000837B5" w:rsidRPr="00E71A5F" w14:paraId="23211FAD" w14:textId="77777777" w:rsidTr="00D6341C">
        <w:trPr>
          <w:cantSplit/>
          <w:trHeight w:val="300"/>
        </w:trPr>
        <w:tc>
          <w:tcPr>
            <w:tcW w:w="9100" w:type="dxa"/>
            <w:tcMar>
              <w:left w:w="28" w:type="dxa"/>
              <w:right w:w="28" w:type="dxa"/>
            </w:tcMar>
            <w:vAlign w:val="center"/>
          </w:tcPr>
          <w:p w14:paraId="66E966FF" w14:textId="77777777" w:rsidR="00C804A2" w:rsidRPr="00E71A5F" w:rsidRDefault="00FF6E1B" w:rsidP="00BE43A3">
            <w:pPr>
              <w:jc w:val="both"/>
              <w:rPr>
                <w:rFonts w:ascii="Grandview" w:hAnsi="Grandview"/>
              </w:rPr>
            </w:pPr>
            <w:r w:rsidRPr="00E71A5F">
              <w:rPr>
                <w:rFonts w:ascii="Grandview" w:hAnsi="Grandview"/>
              </w:rPr>
              <w:t xml:space="preserve">Relating to </w:t>
            </w:r>
            <w:r w:rsidR="00EA652F" w:rsidRPr="00E71A5F">
              <w:rPr>
                <w:rFonts w:ascii="Grandview" w:hAnsi="Grandview" w:cs="Arial"/>
              </w:rPr>
              <w:t>the development at [</w:t>
            </w:r>
            <w:r w:rsidR="00EA652F" w:rsidRPr="00E71A5F">
              <w:rPr>
                <w:rFonts w:cs="Arial"/>
                <w:highlight w:val="yellow"/>
              </w:rPr>
              <w:t>▼</w:t>
            </w:r>
            <w:r w:rsidR="00EA652F" w:rsidRPr="00E71A5F">
              <w:rPr>
                <w:rFonts w:ascii="Grandview" w:hAnsi="Grandview" w:cs="Arial"/>
              </w:rPr>
              <w:t>]</w:t>
            </w:r>
          </w:p>
        </w:tc>
      </w:tr>
      <w:tr w:rsidR="000837B5" w:rsidRPr="00E71A5F" w14:paraId="61C22AE9" w14:textId="77777777" w:rsidTr="00D6341C">
        <w:trPr>
          <w:cantSplit/>
          <w:trHeight w:val="300"/>
        </w:trPr>
        <w:tc>
          <w:tcPr>
            <w:tcW w:w="9100" w:type="dxa"/>
            <w:tcMar>
              <w:left w:w="28" w:type="dxa"/>
              <w:right w:w="28" w:type="dxa"/>
            </w:tcMar>
            <w:vAlign w:val="center"/>
          </w:tcPr>
          <w:p w14:paraId="48C8FDEC" w14:textId="77777777" w:rsidR="00C804A2" w:rsidRPr="00E71A5F" w:rsidRDefault="00C804A2" w:rsidP="00BE43A3">
            <w:pPr>
              <w:jc w:val="both"/>
              <w:rPr>
                <w:rFonts w:ascii="Grandview" w:hAnsi="Grandview"/>
              </w:rPr>
            </w:pPr>
          </w:p>
        </w:tc>
      </w:tr>
      <w:tr w:rsidR="000837B5" w:rsidRPr="00E71A5F" w14:paraId="07EEBC35" w14:textId="77777777" w:rsidTr="00D6341C">
        <w:trPr>
          <w:cantSplit/>
          <w:trHeight w:val="300"/>
        </w:trPr>
        <w:tc>
          <w:tcPr>
            <w:tcW w:w="9100" w:type="dxa"/>
            <w:tcMar>
              <w:left w:w="28" w:type="dxa"/>
              <w:right w:w="28" w:type="dxa"/>
            </w:tcMar>
            <w:vAlign w:val="center"/>
          </w:tcPr>
          <w:p w14:paraId="70F52739" w14:textId="77777777" w:rsidR="00C804A2" w:rsidRPr="00E71A5F" w:rsidRDefault="00FF6E1B" w:rsidP="00BE43A3">
            <w:pPr>
              <w:ind w:left="1134" w:hanging="1134"/>
              <w:jc w:val="both"/>
              <w:rPr>
                <w:rFonts w:ascii="Grandview" w:hAnsi="Grandview"/>
              </w:rPr>
            </w:pPr>
            <w:r w:rsidRPr="00E71A5F">
              <w:rPr>
                <w:rFonts w:ascii="Grandview" w:hAnsi="Grandview"/>
              </w:rPr>
              <w:t>Dated</w:t>
            </w:r>
            <w:r w:rsidRPr="00E71A5F">
              <w:rPr>
                <w:rFonts w:ascii="Grandview" w:hAnsi="Grandview"/>
              </w:rPr>
              <w:tab/>
            </w:r>
            <w:r w:rsidRPr="00E71A5F">
              <w:rPr>
                <w:rFonts w:ascii="Grandview" w:hAnsi="Grandview"/>
              </w:rPr>
              <w:tab/>
            </w:r>
            <w:r w:rsidRPr="00E71A5F">
              <w:rPr>
                <w:rFonts w:ascii="Grandview" w:hAnsi="Grandview"/>
              </w:rPr>
              <w:tab/>
            </w:r>
            <w:r w:rsidRPr="00E71A5F">
              <w:rPr>
                <w:rFonts w:ascii="Grandview" w:hAnsi="Grandview"/>
              </w:rPr>
              <w:tab/>
            </w:r>
            <w:r w:rsidRPr="00E71A5F">
              <w:rPr>
                <w:rFonts w:ascii="Grandview" w:hAnsi="Grandview"/>
              </w:rPr>
              <w:tab/>
            </w:r>
            <w:r w:rsidRPr="00E71A5F">
              <w:rPr>
                <w:rFonts w:ascii="Grandview" w:hAnsi="Grandview"/>
              </w:rPr>
              <w:tab/>
            </w:r>
            <w:r w:rsidRPr="00E71A5F">
              <w:rPr>
                <w:rFonts w:ascii="Grandview" w:hAnsi="Grandview"/>
              </w:rPr>
              <w:tab/>
              <w:t>20</w:t>
            </w:r>
            <w:r w:rsidR="00EA652F" w:rsidRPr="00E71A5F">
              <w:rPr>
                <w:rFonts w:ascii="Grandview" w:hAnsi="Grandview" w:cs="Arial"/>
              </w:rPr>
              <w:t>[</w:t>
            </w:r>
            <w:r w:rsidR="00EA652F" w:rsidRPr="00E71A5F">
              <w:rPr>
                <w:rFonts w:cs="Arial"/>
                <w:highlight w:val="yellow"/>
              </w:rPr>
              <w:t>▼</w:t>
            </w:r>
            <w:r w:rsidR="00EA652F" w:rsidRPr="00E71A5F">
              <w:rPr>
                <w:rFonts w:ascii="Grandview" w:hAnsi="Grandview" w:cs="Arial"/>
              </w:rPr>
              <w:t>]</w:t>
            </w:r>
          </w:p>
        </w:tc>
      </w:tr>
      <w:tr w:rsidR="000837B5" w:rsidRPr="00E71A5F" w14:paraId="41830480" w14:textId="77777777" w:rsidTr="00D6341C">
        <w:trPr>
          <w:cantSplit/>
          <w:trHeight w:val="300"/>
        </w:trPr>
        <w:tc>
          <w:tcPr>
            <w:tcW w:w="9100" w:type="dxa"/>
            <w:tcMar>
              <w:left w:w="28" w:type="dxa"/>
              <w:right w:w="28" w:type="dxa"/>
            </w:tcMar>
            <w:vAlign w:val="center"/>
          </w:tcPr>
          <w:p w14:paraId="6CB6F287" w14:textId="77777777" w:rsidR="00C804A2" w:rsidRPr="00E71A5F" w:rsidRDefault="00C804A2" w:rsidP="00BE43A3">
            <w:pPr>
              <w:jc w:val="both"/>
              <w:rPr>
                <w:rFonts w:ascii="Grandview" w:hAnsi="Grandview"/>
              </w:rPr>
            </w:pPr>
          </w:p>
        </w:tc>
      </w:tr>
      <w:tr w:rsidR="000837B5" w:rsidRPr="00E71A5F" w14:paraId="5F204BDC" w14:textId="77777777" w:rsidTr="00D6341C">
        <w:trPr>
          <w:cantSplit/>
          <w:trHeight w:val="300"/>
        </w:trPr>
        <w:tc>
          <w:tcPr>
            <w:tcW w:w="9100" w:type="dxa"/>
            <w:tcMar>
              <w:left w:w="28" w:type="dxa"/>
              <w:right w:w="28" w:type="dxa"/>
            </w:tcMar>
            <w:vAlign w:val="center"/>
          </w:tcPr>
          <w:p w14:paraId="5A508C39" w14:textId="5C34278E" w:rsidR="00C804A2" w:rsidRPr="00E71A5F" w:rsidRDefault="00FF6E1B" w:rsidP="00BE43A3">
            <w:pPr>
              <w:numPr>
                <w:ilvl w:val="0"/>
                <w:numId w:val="25"/>
              </w:numPr>
              <w:jc w:val="both"/>
              <w:rPr>
                <w:rFonts w:ascii="Grandview" w:hAnsi="Grandview"/>
                <w:b/>
              </w:rPr>
            </w:pPr>
            <w:r w:rsidRPr="00E71A5F">
              <w:rPr>
                <w:rFonts w:ascii="Grandview" w:hAnsi="Grandview"/>
                <w:b/>
              </w:rPr>
              <w:t>[</w:t>
            </w:r>
            <w:r w:rsidR="007D3D74">
              <w:rPr>
                <w:rFonts w:ascii="Grandview" w:hAnsi="Grandview"/>
                <w:b/>
              </w:rPr>
              <w:t>CONSULTANT</w:t>
            </w:r>
            <w:r w:rsidRPr="00E71A5F">
              <w:rPr>
                <w:rFonts w:ascii="Grandview" w:hAnsi="Grandview"/>
                <w:b/>
              </w:rPr>
              <w:t>]</w:t>
            </w:r>
          </w:p>
        </w:tc>
      </w:tr>
      <w:tr w:rsidR="000837B5" w:rsidRPr="00E71A5F" w14:paraId="45CB0C49" w14:textId="77777777" w:rsidTr="00D6341C">
        <w:trPr>
          <w:cantSplit/>
          <w:trHeight w:val="300"/>
        </w:trPr>
        <w:tc>
          <w:tcPr>
            <w:tcW w:w="9100" w:type="dxa"/>
            <w:tcMar>
              <w:left w:w="28" w:type="dxa"/>
              <w:right w:w="28" w:type="dxa"/>
            </w:tcMar>
            <w:vAlign w:val="center"/>
          </w:tcPr>
          <w:p w14:paraId="750B1900" w14:textId="5DDC44B9" w:rsidR="00C804A2" w:rsidRPr="00E71A5F" w:rsidRDefault="00FF6E1B" w:rsidP="00BE43A3">
            <w:pPr>
              <w:numPr>
                <w:ilvl w:val="0"/>
                <w:numId w:val="25"/>
              </w:numPr>
              <w:jc w:val="both"/>
              <w:rPr>
                <w:rFonts w:ascii="Grandview" w:hAnsi="Grandview"/>
                <w:b/>
              </w:rPr>
            </w:pPr>
            <w:r w:rsidRPr="00E71A5F">
              <w:rPr>
                <w:rFonts w:ascii="Grandview" w:hAnsi="Grandview"/>
                <w:b/>
                <w:bCs/>
              </w:rPr>
              <w:t>ATELIER CAPITAL PARTNERS LIMITED</w:t>
            </w:r>
          </w:p>
        </w:tc>
      </w:tr>
      <w:tr w:rsidR="000837B5" w:rsidRPr="00E71A5F" w14:paraId="24005DB7" w14:textId="77777777" w:rsidTr="00D6341C">
        <w:trPr>
          <w:cantSplit/>
          <w:trHeight w:val="300"/>
        </w:trPr>
        <w:tc>
          <w:tcPr>
            <w:tcW w:w="9100" w:type="dxa"/>
            <w:tcMar>
              <w:left w:w="28" w:type="dxa"/>
              <w:right w:w="28" w:type="dxa"/>
            </w:tcMar>
            <w:vAlign w:val="center"/>
          </w:tcPr>
          <w:p w14:paraId="7DE2B150" w14:textId="77777777" w:rsidR="00C804A2" w:rsidRPr="00E71A5F" w:rsidRDefault="00FF6E1B" w:rsidP="00BE43A3">
            <w:pPr>
              <w:numPr>
                <w:ilvl w:val="0"/>
                <w:numId w:val="25"/>
              </w:numPr>
              <w:jc w:val="both"/>
              <w:rPr>
                <w:rFonts w:ascii="Grandview" w:hAnsi="Grandview"/>
                <w:b/>
              </w:rPr>
            </w:pPr>
            <w:r w:rsidRPr="00E71A5F">
              <w:rPr>
                <w:rFonts w:ascii="Grandview" w:hAnsi="Grandview"/>
                <w:b/>
              </w:rPr>
              <w:t>[</w:t>
            </w:r>
            <w:r w:rsidR="004B70EB" w:rsidRPr="00E71A5F">
              <w:rPr>
                <w:rFonts w:ascii="Grandview" w:hAnsi="Grandview"/>
                <w:b/>
                <w:highlight w:val="yellow"/>
              </w:rPr>
              <w:t>EMPLOYER</w:t>
            </w:r>
            <w:r w:rsidR="000C660C" w:rsidRPr="00E71A5F">
              <w:rPr>
                <w:rFonts w:ascii="Grandview" w:hAnsi="Grandview"/>
                <w:b/>
                <w:highlight w:val="yellow"/>
              </w:rPr>
              <w:t>/ CONTRACTOR]</w:t>
            </w:r>
            <w:r w:rsidR="000C660C" w:rsidRPr="00E71A5F">
              <w:rPr>
                <w:rFonts w:ascii="Grandview" w:hAnsi="Grandview"/>
                <w:b/>
              </w:rPr>
              <w:t xml:space="preserve"> </w:t>
            </w:r>
          </w:p>
          <w:p w14:paraId="19A32CF4" w14:textId="6C4A6A73" w:rsidR="0098439F" w:rsidRPr="00E71A5F" w:rsidRDefault="0098439F" w:rsidP="0098439F">
            <w:pPr>
              <w:jc w:val="both"/>
              <w:rPr>
                <w:rFonts w:ascii="Grandview" w:hAnsi="Grandview"/>
                <w:b/>
              </w:rPr>
            </w:pPr>
          </w:p>
        </w:tc>
      </w:tr>
    </w:tbl>
    <w:p w14:paraId="3D17FD7D" w14:textId="77777777" w:rsidR="00C804A2" w:rsidRPr="00E71A5F" w:rsidRDefault="00C804A2" w:rsidP="00BE43A3">
      <w:pPr>
        <w:keepNext/>
        <w:tabs>
          <w:tab w:val="left" w:pos="2030"/>
        </w:tabs>
        <w:jc w:val="both"/>
        <w:rPr>
          <w:rFonts w:ascii="Grandview" w:hAnsi="Grandview"/>
          <w:snapToGrid w:val="0"/>
        </w:rPr>
      </w:pPr>
    </w:p>
    <w:p w14:paraId="5C646D3D" w14:textId="77777777" w:rsidR="00C804A2" w:rsidRPr="00E71A5F" w:rsidRDefault="00C804A2" w:rsidP="00BE43A3">
      <w:pPr>
        <w:keepNext/>
        <w:tabs>
          <w:tab w:val="left" w:pos="2030"/>
        </w:tabs>
        <w:jc w:val="both"/>
        <w:rPr>
          <w:rFonts w:ascii="Grandview" w:hAnsi="Grandview"/>
          <w:snapToGrid w:val="0"/>
        </w:rPr>
      </w:pPr>
    </w:p>
    <w:p w14:paraId="13BFAC48" w14:textId="52D79995" w:rsidR="00C804A2" w:rsidRDefault="00C804A2" w:rsidP="00BE43A3">
      <w:pPr>
        <w:keepNext/>
        <w:tabs>
          <w:tab w:val="left" w:pos="2030"/>
        </w:tabs>
        <w:jc w:val="both"/>
        <w:rPr>
          <w:rFonts w:ascii="Grandview" w:hAnsi="Grandview"/>
          <w:snapToGrid w:val="0"/>
        </w:rPr>
      </w:pPr>
    </w:p>
    <w:p w14:paraId="342BCE82" w14:textId="0F9E21DA" w:rsidR="00E71A5F" w:rsidRDefault="00E71A5F" w:rsidP="00BE43A3">
      <w:pPr>
        <w:keepNext/>
        <w:tabs>
          <w:tab w:val="left" w:pos="2030"/>
        </w:tabs>
        <w:jc w:val="both"/>
        <w:rPr>
          <w:rFonts w:ascii="Grandview" w:hAnsi="Grandview"/>
          <w:snapToGrid w:val="0"/>
        </w:rPr>
      </w:pPr>
    </w:p>
    <w:p w14:paraId="40856CC1" w14:textId="59AA09AB" w:rsidR="00E71A5F" w:rsidRDefault="00E71A5F" w:rsidP="00BE43A3">
      <w:pPr>
        <w:keepNext/>
        <w:tabs>
          <w:tab w:val="left" w:pos="2030"/>
        </w:tabs>
        <w:jc w:val="both"/>
        <w:rPr>
          <w:rFonts w:ascii="Grandview" w:hAnsi="Grandview"/>
          <w:snapToGrid w:val="0"/>
        </w:rPr>
      </w:pPr>
    </w:p>
    <w:p w14:paraId="6B41D1FD" w14:textId="5721D430" w:rsidR="00E71A5F" w:rsidRDefault="00E71A5F" w:rsidP="00BE43A3">
      <w:pPr>
        <w:keepNext/>
        <w:tabs>
          <w:tab w:val="left" w:pos="2030"/>
        </w:tabs>
        <w:jc w:val="both"/>
        <w:rPr>
          <w:rFonts w:ascii="Grandview" w:hAnsi="Grandview"/>
          <w:snapToGrid w:val="0"/>
        </w:rPr>
      </w:pPr>
    </w:p>
    <w:p w14:paraId="47D62A40" w14:textId="7E1FB9E7" w:rsidR="00E71A5F" w:rsidRDefault="00E71A5F" w:rsidP="00BE43A3">
      <w:pPr>
        <w:keepNext/>
        <w:tabs>
          <w:tab w:val="left" w:pos="2030"/>
        </w:tabs>
        <w:jc w:val="both"/>
        <w:rPr>
          <w:rFonts w:ascii="Grandview" w:hAnsi="Grandview"/>
          <w:snapToGrid w:val="0"/>
        </w:rPr>
      </w:pPr>
    </w:p>
    <w:p w14:paraId="222BDF43" w14:textId="0820C910" w:rsidR="00E71A5F" w:rsidRDefault="00E71A5F" w:rsidP="00BE43A3">
      <w:pPr>
        <w:keepNext/>
        <w:tabs>
          <w:tab w:val="left" w:pos="2030"/>
        </w:tabs>
        <w:jc w:val="both"/>
        <w:rPr>
          <w:rFonts w:ascii="Grandview" w:hAnsi="Grandview"/>
          <w:snapToGrid w:val="0"/>
        </w:rPr>
      </w:pPr>
    </w:p>
    <w:p w14:paraId="6CCE155F" w14:textId="64653AC9" w:rsidR="00E71A5F" w:rsidRDefault="00E71A5F" w:rsidP="00BE43A3">
      <w:pPr>
        <w:keepNext/>
        <w:tabs>
          <w:tab w:val="left" w:pos="2030"/>
        </w:tabs>
        <w:jc w:val="both"/>
        <w:rPr>
          <w:rFonts w:ascii="Grandview" w:hAnsi="Grandview"/>
          <w:snapToGrid w:val="0"/>
        </w:rPr>
      </w:pPr>
    </w:p>
    <w:p w14:paraId="1A8D1C18" w14:textId="327B8DDA" w:rsidR="00E71A5F" w:rsidRDefault="00E71A5F" w:rsidP="00BE43A3">
      <w:pPr>
        <w:keepNext/>
        <w:tabs>
          <w:tab w:val="left" w:pos="2030"/>
        </w:tabs>
        <w:jc w:val="both"/>
        <w:rPr>
          <w:rFonts w:ascii="Grandview" w:hAnsi="Grandview"/>
          <w:snapToGrid w:val="0"/>
        </w:rPr>
      </w:pPr>
    </w:p>
    <w:p w14:paraId="48FDA276" w14:textId="454E6089" w:rsidR="00E71A5F" w:rsidRDefault="00E71A5F" w:rsidP="00BE43A3">
      <w:pPr>
        <w:keepNext/>
        <w:tabs>
          <w:tab w:val="left" w:pos="2030"/>
        </w:tabs>
        <w:jc w:val="both"/>
        <w:rPr>
          <w:rFonts w:ascii="Grandview" w:hAnsi="Grandview"/>
          <w:snapToGrid w:val="0"/>
        </w:rPr>
      </w:pPr>
    </w:p>
    <w:p w14:paraId="6ADA2F2D" w14:textId="4F50AF28" w:rsidR="00E71A5F" w:rsidRDefault="00E71A5F" w:rsidP="00BE43A3">
      <w:pPr>
        <w:keepNext/>
        <w:tabs>
          <w:tab w:val="left" w:pos="2030"/>
        </w:tabs>
        <w:jc w:val="both"/>
        <w:rPr>
          <w:rFonts w:ascii="Grandview" w:hAnsi="Grandview"/>
          <w:snapToGrid w:val="0"/>
        </w:rPr>
      </w:pPr>
    </w:p>
    <w:p w14:paraId="655C7B41" w14:textId="27F151C5" w:rsidR="00E71A5F" w:rsidRDefault="00E71A5F" w:rsidP="00BE43A3">
      <w:pPr>
        <w:keepNext/>
        <w:tabs>
          <w:tab w:val="left" w:pos="2030"/>
        </w:tabs>
        <w:jc w:val="both"/>
        <w:rPr>
          <w:rFonts w:ascii="Grandview" w:hAnsi="Grandview"/>
          <w:snapToGrid w:val="0"/>
        </w:rPr>
      </w:pPr>
    </w:p>
    <w:p w14:paraId="6FDAAE48" w14:textId="335CF771" w:rsidR="00E71A5F" w:rsidRDefault="00E71A5F" w:rsidP="00BE43A3">
      <w:pPr>
        <w:keepNext/>
        <w:tabs>
          <w:tab w:val="left" w:pos="2030"/>
        </w:tabs>
        <w:jc w:val="both"/>
        <w:rPr>
          <w:rFonts w:ascii="Grandview" w:hAnsi="Grandview"/>
          <w:snapToGrid w:val="0"/>
        </w:rPr>
      </w:pPr>
    </w:p>
    <w:p w14:paraId="108D8A7D" w14:textId="2106881F" w:rsidR="00E71A5F" w:rsidRDefault="00E71A5F" w:rsidP="00BE43A3">
      <w:pPr>
        <w:keepNext/>
        <w:tabs>
          <w:tab w:val="left" w:pos="2030"/>
        </w:tabs>
        <w:jc w:val="both"/>
        <w:rPr>
          <w:rFonts w:ascii="Grandview" w:hAnsi="Grandview"/>
          <w:snapToGrid w:val="0"/>
        </w:rPr>
      </w:pPr>
    </w:p>
    <w:p w14:paraId="4964371A" w14:textId="77777777" w:rsidR="00E71A5F" w:rsidRDefault="00E71A5F" w:rsidP="00BE43A3">
      <w:pPr>
        <w:keepNext/>
        <w:tabs>
          <w:tab w:val="left" w:pos="2030"/>
        </w:tabs>
        <w:jc w:val="both"/>
        <w:rPr>
          <w:rFonts w:ascii="Grandview" w:hAnsi="Grandview"/>
          <w:snapToGrid w:val="0"/>
        </w:rPr>
      </w:pPr>
    </w:p>
    <w:p w14:paraId="3881BE10" w14:textId="5BC7725F" w:rsidR="00E71A5F" w:rsidRDefault="00E71A5F" w:rsidP="00BE43A3">
      <w:pPr>
        <w:keepNext/>
        <w:tabs>
          <w:tab w:val="left" w:pos="2030"/>
        </w:tabs>
        <w:jc w:val="both"/>
        <w:rPr>
          <w:rFonts w:ascii="Grandview" w:hAnsi="Grandview"/>
          <w:snapToGrid w:val="0"/>
        </w:rPr>
      </w:pPr>
    </w:p>
    <w:p w14:paraId="304D2B1D" w14:textId="77777777" w:rsidR="00E71A5F" w:rsidRDefault="00E71A5F" w:rsidP="00BE43A3">
      <w:pPr>
        <w:keepNext/>
        <w:tabs>
          <w:tab w:val="left" w:pos="2030"/>
        </w:tabs>
        <w:jc w:val="both"/>
        <w:rPr>
          <w:rFonts w:ascii="Grandview" w:hAnsi="Grandview"/>
          <w:snapToGrid w:val="0"/>
        </w:rPr>
      </w:pPr>
    </w:p>
    <w:p w14:paraId="52C6479D" w14:textId="77777777" w:rsidR="00E71A5F" w:rsidRPr="00E71A5F" w:rsidRDefault="00E71A5F" w:rsidP="00BE43A3">
      <w:pPr>
        <w:keepNext/>
        <w:tabs>
          <w:tab w:val="left" w:pos="2030"/>
        </w:tabs>
        <w:jc w:val="both"/>
        <w:rPr>
          <w:rFonts w:ascii="Grandview" w:hAnsi="Grandview"/>
          <w:snapToGrid w:val="0"/>
        </w:rPr>
      </w:pPr>
    </w:p>
    <w:p w14:paraId="477D5207" w14:textId="2DC0AD16" w:rsidR="0098439F" w:rsidRPr="00E71A5F" w:rsidRDefault="0098439F" w:rsidP="00BE43A3">
      <w:pPr>
        <w:keepNext/>
        <w:tabs>
          <w:tab w:val="left" w:pos="2030"/>
        </w:tabs>
        <w:jc w:val="both"/>
        <w:rPr>
          <w:rFonts w:ascii="Grandview" w:hAnsi="Grandview"/>
          <w:snapToGrid w:val="0"/>
        </w:rPr>
      </w:pPr>
    </w:p>
    <w:p w14:paraId="5D00549F" w14:textId="70BB5052" w:rsidR="0098439F" w:rsidRPr="00E71A5F" w:rsidRDefault="0098439F" w:rsidP="00BE43A3">
      <w:pPr>
        <w:keepNext/>
        <w:tabs>
          <w:tab w:val="left" w:pos="2030"/>
        </w:tabs>
        <w:jc w:val="both"/>
        <w:rPr>
          <w:rFonts w:ascii="Grandview" w:hAnsi="Grandview"/>
          <w:snapToGrid w:val="0"/>
        </w:rPr>
      </w:pPr>
    </w:p>
    <w:p w14:paraId="77892036" w14:textId="77777777" w:rsidR="0098439F" w:rsidRPr="00E71A5F" w:rsidRDefault="0098439F" w:rsidP="00BE43A3">
      <w:pPr>
        <w:keepNext/>
        <w:tabs>
          <w:tab w:val="left" w:pos="2030"/>
        </w:tabs>
        <w:jc w:val="both"/>
        <w:rPr>
          <w:rFonts w:ascii="Grandview" w:hAnsi="Grandview"/>
          <w:snapToGrid w:val="0"/>
        </w:rPr>
      </w:pPr>
    </w:p>
    <w:p w14:paraId="061D1D3A" w14:textId="36790527" w:rsidR="00776047" w:rsidRPr="00E71A5F" w:rsidRDefault="0098439F" w:rsidP="00E71A5F">
      <w:pPr>
        <w:keepNext/>
        <w:tabs>
          <w:tab w:val="left" w:pos="2030"/>
        </w:tabs>
        <w:jc w:val="both"/>
        <w:rPr>
          <w:rFonts w:ascii="Grandview" w:hAnsi="Grandview"/>
          <w:snapToGrid w:val="0"/>
        </w:rPr>
      </w:pPr>
      <w:r w:rsidRPr="00E71A5F">
        <w:rPr>
          <w:rFonts w:ascii="Grandview" w:hAnsi="Grandview"/>
          <w:b/>
          <w:bCs/>
          <w:sz w:val="18"/>
          <w:szCs w:val="18"/>
        </w:rPr>
        <w:t xml:space="preserve">IMPORTANT NOTE: This document is for information only and is made available on the basis that neither Atelier Capital Partners Limited or any affiliated company is responsible for the accuracy of its contents or its fitness </w:t>
      </w:r>
      <w:r w:rsidRPr="00E71A5F">
        <w:rPr>
          <w:rFonts w:ascii="Grandview" w:hAnsi="Grandview"/>
          <w:b/>
          <w:bCs/>
          <w:sz w:val="18"/>
          <w:szCs w:val="18"/>
        </w:rPr>
        <w:lastRenderedPageBreak/>
        <w:t>for the purpose for which you may wish to use it.  Should you wish to use it for a particular transaction we recommend that you seek professional advice from a lawyer.</w:t>
      </w:r>
    </w:p>
    <w:p w14:paraId="25F6EEAC" w14:textId="77777777" w:rsidR="004B70EB" w:rsidRDefault="004B70EB" w:rsidP="00BE43A3">
      <w:pPr>
        <w:spacing w:line="300" w:lineRule="exact"/>
        <w:jc w:val="both"/>
        <w:rPr>
          <w:b/>
          <w:sz w:val="16"/>
          <w:szCs w:val="16"/>
        </w:rPr>
      </w:pPr>
    </w:p>
    <w:p w14:paraId="31E53D4F" w14:textId="77777777" w:rsidR="004B70EB" w:rsidRDefault="004B70EB" w:rsidP="00BE43A3">
      <w:pPr>
        <w:spacing w:line="300" w:lineRule="exact"/>
        <w:jc w:val="both"/>
        <w:rPr>
          <w:b/>
          <w:sz w:val="16"/>
          <w:szCs w:val="16"/>
        </w:rPr>
      </w:pPr>
    </w:p>
    <w:p w14:paraId="426DDF9C" w14:textId="77777777" w:rsidR="00C804A2" w:rsidRPr="00AF6E3E" w:rsidRDefault="00FF6E1B" w:rsidP="00BE43A3">
      <w:pPr>
        <w:spacing w:line="300" w:lineRule="exact"/>
        <w:jc w:val="both"/>
        <w:rPr>
          <w:snapToGrid w:val="0"/>
        </w:rPr>
      </w:pPr>
      <w:r w:rsidRPr="00AF6E3E">
        <w:rPr>
          <w:b/>
          <w:bCs/>
          <w:snapToGrid w:val="0"/>
        </w:rPr>
        <w:t xml:space="preserve">DEED OF AGREEMENT </w:t>
      </w:r>
      <w:r w:rsidRPr="00AF6E3E">
        <w:rPr>
          <w:snapToGrid w:val="0"/>
        </w:rPr>
        <w:t>made this     </w:t>
      </w:r>
      <w:r w:rsidR="0086443E">
        <w:rPr>
          <w:snapToGrid w:val="0"/>
        </w:rPr>
        <w:t xml:space="preserve">    </w:t>
      </w:r>
      <w:r>
        <w:rPr>
          <w:snapToGrid w:val="0"/>
        </w:rPr>
        <w:t xml:space="preserve">    </w:t>
      </w:r>
      <w:r w:rsidR="0086443E">
        <w:rPr>
          <w:snapToGrid w:val="0"/>
        </w:rPr>
        <w:t xml:space="preserve">     </w:t>
      </w:r>
      <w:r>
        <w:rPr>
          <w:snapToGrid w:val="0"/>
        </w:rPr>
        <w:t xml:space="preserve">   </w:t>
      </w:r>
      <w:r w:rsidRPr="00AF6E3E">
        <w:rPr>
          <w:snapToGrid w:val="0"/>
        </w:rPr>
        <w:t xml:space="preserve">   day of </w:t>
      </w:r>
      <w:r w:rsidRPr="00AF6E3E">
        <w:rPr>
          <w:snapToGrid w:val="0"/>
        </w:rPr>
        <w:tab/>
      </w:r>
      <w:r w:rsidRPr="00AF6E3E">
        <w:rPr>
          <w:snapToGrid w:val="0"/>
        </w:rPr>
        <w:tab/>
      </w:r>
      <w:r w:rsidR="0086443E">
        <w:rPr>
          <w:snapToGrid w:val="0"/>
        </w:rPr>
        <w:t xml:space="preserve"> </w:t>
      </w:r>
      <w:r w:rsidRPr="00AF6E3E">
        <w:rPr>
          <w:snapToGrid w:val="0"/>
        </w:rPr>
        <w:tab/>
      </w:r>
      <w:r w:rsidR="0086443E">
        <w:rPr>
          <w:snapToGrid w:val="0"/>
        </w:rPr>
        <w:t xml:space="preserve">     </w:t>
      </w:r>
      <w:r w:rsidRPr="00AF6E3E">
        <w:rPr>
          <w:snapToGrid w:val="0"/>
        </w:rPr>
        <w:t>20</w:t>
      </w:r>
      <w:r w:rsidR="00EA652F">
        <w:rPr>
          <w:rFonts w:cs="Arial"/>
        </w:rPr>
        <w:t>[</w:t>
      </w:r>
      <w:r w:rsidR="00EA652F" w:rsidRPr="003849F6">
        <w:rPr>
          <w:rFonts w:cs="Arial"/>
          <w:highlight w:val="yellow"/>
        </w:rPr>
        <w:t>▼</w:t>
      </w:r>
      <w:r w:rsidR="00EA652F">
        <w:rPr>
          <w:rFonts w:cs="Arial"/>
        </w:rPr>
        <w:t>]</w:t>
      </w:r>
    </w:p>
    <w:p w14:paraId="0C282A55" w14:textId="77777777" w:rsidR="00C804A2" w:rsidRPr="00AF6E3E" w:rsidRDefault="00FF6E1B" w:rsidP="00BE43A3">
      <w:pPr>
        <w:tabs>
          <w:tab w:val="left" w:pos="2019"/>
        </w:tabs>
        <w:spacing w:after="120" w:line="360" w:lineRule="auto"/>
        <w:jc w:val="both"/>
        <w:rPr>
          <w:b/>
          <w:bCs/>
          <w:snapToGrid w:val="0"/>
        </w:rPr>
      </w:pPr>
      <w:r>
        <w:rPr>
          <w:b/>
          <w:bCs/>
          <w:snapToGrid w:val="0"/>
        </w:rPr>
        <w:t xml:space="preserve"> </w:t>
      </w:r>
    </w:p>
    <w:p w14:paraId="7BECBD5E" w14:textId="77777777" w:rsidR="00C804A2" w:rsidRPr="00AF6E3E" w:rsidRDefault="00FF6E1B" w:rsidP="00BE43A3">
      <w:pPr>
        <w:pStyle w:val="Body"/>
        <w:rPr>
          <w:snapToGrid w:val="0"/>
        </w:rPr>
      </w:pPr>
      <w:r w:rsidRPr="00AF6E3E">
        <w:rPr>
          <w:b/>
          <w:bCs/>
          <w:snapToGrid w:val="0"/>
        </w:rPr>
        <w:t>BETWEEN:</w:t>
      </w:r>
    </w:p>
    <w:p w14:paraId="4429ABB8" w14:textId="55F51A65" w:rsidR="00C804A2" w:rsidRPr="00AF6E3E" w:rsidRDefault="00FF6E1B" w:rsidP="00BE43A3">
      <w:pPr>
        <w:pStyle w:val="Body"/>
        <w:ind w:left="709" w:hanging="709"/>
      </w:pPr>
      <w:r w:rsidRPr="00AF6E3E">
        <w:rPr>
          <w:snapToGrid w:val="0"/>
        </w:rPr>
        <w:t>(1)</w:t>
      </w:r>
      <w:r w:rsidRPr="00AF6E3E">
        <w:rPr>
          <w:b/>
          <w:bCs/>
          <w:snapToGrid w:val="0"/>
        </w:rPr>
        <w:tab/>
      </w:r>
      <w:r w:rsidR="00D6341C">
        <w:rPr>
          <w:b/>
        </w:rPr>
        <w:t>Atelier Capital Partners Limited</w:t>
      </w:r>
      <w:r w:rsidR="00D6341C">
        <w:rPr>
          <w:b/>
          <w:bCs/>
          <w:snapToGrid w:val="0"/>
        </w:rPr>
        <w:t xml:space="preserve"> </w:t>
      </w:r>
      <w:r w:rsidR="00D6341C">
        <w:rPr>
          <w:snapToGrid w:val="0"/>
        </w:rPr>
        <w:t xml:space="preserve">(company number: </w:t>
      </w:r>
      <w:r w:rsidR="00D6341C">
        <w:t>11888767</w:t>
      </w:r>
      <w:r w:rsidR="00D6341C">
        <w:rPr>
          <w:snapToGrid w:val="0"/>
        </w:rPr>
        <w:t xml:space="preserve">) whose registered office is at </w:t>
      </w:r>
      <w:r w:rsidR="00F017E9">
        <w:t xml:space="preserve">94-96 Wigmore Street </w:t>
      </w:r>
      <w:r w:rsidR="00D6341C">
        <w:t>London England W1</w:t>
      </w:r>
      <w:r w:rsidR="00F017E9">
        <w:t>U</w:t>
      </w:r>
      <w:r w:rsidR="00D6341C">
        <w:t xml:space="preserve"> </w:t>
      </w:r>
      <w:r w:rsidR="00F017E9">
        <w:t>3RF</w:t>
      </w:r>
      <w:r w:rsidR="00D6341C">
        <w:t xml:space="preserve"> (the </w:t>
      </w:r>
      <w:r w:rsidR="00D6341C">
        <w:rPr>
          <w:b/>
          <w:bCs/>
        </w:rPr>
        <w:t>“Beneficiary”</w:t>
      </w:r>
      <w:r w:rsidR="00D6341C">
        <w:t>) which expression shall include its successors in title and permitted assigns and those deriving title under it or them; and</w:t>
      </w:r>
    </w:p>
    <w:p w14:paraId="0DAD9354" w14:textId="77777777" w:rsidR="00C804A2" w:rsidRPr="00AF6E3E" w:rsidRDefault="00FF6E1B" w:rsidP="00BE43A3">
      <w:pPr>
        <w:pStyle w:val="Body"/>
        <w:ind w:left="709" w:hanging="709"/>
      </w:pPr>
      <w:r w:rsidRPr="00AF6E3E">
        <w:t>(2)</w:t>
      </w:r>
      <w:r w:rsidRPr="00AF6E3E">
        <w:tab/>
      </w:r>
      <w:r w:rsidR="00EA652F">
        <w:rPr>
          <w:b/>
        </w:rPr>
        <w:t>[</w:t>
      </w:r>
      <w:r w:rsidR="00EA652F" w:rsidRPr="00EA652F">
        <w:rPr>
          <w:b/>
          <w:highlight w:val="yellow"/>
        </w:rPr>
        <w:t>CONSULTANT</w:t>
      </w:r>
      <w:r w:rsidR="00EA652F">
        <w:rPr>
          <w:b/>
        </w:rPr>
        <w:t>]</w:t>
      </w:r>
      <w:r w:rsidR="00E0762A">
        <w:t xml:space="preserve"> (company number: </w:t>
      </w:r>
      <w:r w:rsidR="00E0762A">
        <w:fldChar w:fldCharType="begin"/>
      </w:r>
      <w:r w:rsidR="00E0762A">
        <w:instrText xml:space="preserve">  </w:instrText>
      </w:r>
      <w:r w:rsidR="00E0762A">
        <w:fldChar w:fldCharType="end"/>
      </w:r>
      <w:r w:rsidR="00EA652F">
        <w:rPr>
          <w:rFonts w:cs="Arial"/>
        </w:rPr>
        <w:t>[</w:t>
      </w:r>
      <w:r w:rsidR="00EA652F" w:rsidRPr="003849F6">
        <w:rPr>
          <w:rFonts w:cs="Arial"/>
          <w:highlight w:val="yellow"/>
        </w:rPr>
        <w:t>▼</w:t>
      </w:r>
      <w:r w:rsidR="00EA652F">
        <w:rPr>
          <w:rFonts w:cs="Arial"/>
        </w:rPr>
        <w:t>]</w:t>
      </w:r>
      <w:r w:rsidR="00E0762A">
        <w:t xml:space="preserve">) whose registered office is at </w:t>
      </w:r>
      <w:r w:rsidR="00E0762A">
        <w:fldChar w:fldCharType="begin"/>
      </w:r>
      <w:r w:rsidR="00E0762A">
        <w:instrText xml:space="preserve">  </w:instrText>
      </w:r>
      <w:r w:rsidR="00E0762A">
        <w:fldChar w:fldCharType="end"/>
      </w:r>
      <w:r w:rsidR="00EA652F">
        <w:rPr>
          <w:rFonts w:cs="Arial"/>
        </w:rPr>
        <w:t>[</w:t>
      </w:r>
      <w:r w:rsidR="00EA652F" w:rsidRPr="003849F6">
        <w:rPr>
          <w:rFonts w:cs="Arial"/>
          <w:highlight w:val="yellow"/>
        </w:rPr>
        <w:t>▼</w:t>
      </w:r>
      <w:r w:rsidR="00EA652F">
        <w:rPr>
          <w:rFonts w:cs="Arial"/>
        </w:rPr>
        <w:t>]</w:t>
      </w:r>
      <w:r w:rsidR="00E0762A">
        <w:t xml:space="preserve"> </w:t>
      </w:r>
      <w:r w:rsidRPr="00AF6E3E">
        <w:t xml:space="preserve">(the </w:t>
      </w:r>
      <w:r>
        <w:rPr>
          <w:b/>
          <w:bCs/>
        </w:rPr>
        <w:t>"</w:t>
      </w:r>
      <w:r w:rsidRPr="00AF6E3E">
        <w:rPr>
          <w:b/>
          <w:bCs/>
        </w:rPr>
        <w:t>Consultant</w:t>
      </w:r>
      <w:r>
        <w:rPr>
          <w:b/>
          <w:bCs/>
        </w:rPr>
        <w:t>"</w:t>
      </w:r>
      <w:r w:rsidRPr="00AF6E3E">
        <w:t>)</w:t>
      </w:r>
      <w:r>
        <w:t xml:space="preserve"> </w:t>
      </w:r>
      <w:r>
        <w:rPr>
          <w:snapToGrid w:val="0"/>
        </w:rPr>
        <w:t>such expression shall include its successors and assigns</w:t>
      </w:r>
      <w:r w:rsidR="004B70EB">
        <w:t>; and</w:t>
      </w:r>
    </w:p>
    <w:p w14:paraId="56F9BD0E" w14:textId="7048669E" w:rsidR="00C804A2" w:rsidRPr="00AF6E3E" w:rsidRDefault="00FF6E1B" w:rsidP="00BE43A3">
      <w:pPr>
        <w:pStyle w:val="Body"/>
        <w:ind w:left="709" w:hanging="709"/>
      </w:pPr>
      <w:r>
        <w:t>[</w:t>
      </w:r>
      <w:r w:rsidRPr="00AF6E3E">
        <w:t>(3)</w:t>
      </w:r>
      <w:r w:rsidRPr="00AF6E3E">
        <w:tab/>
      </w:r>
      <w:r w:rsidR="0017260E">
        <w:rPr>
          <w:rFonts w:cs="Arial"/>
          <w:b/>
        </w:rPr>
        <w:t xml:space="preserve"> </w:t>
      </w:r>
      <w:r>
        <w:rPr>
          <w:rFonts w:cs="Arial"/>
          <w:b/>
        </w:rPr>
        <w:t>[</w:t>
      </w:r>
      <w:r w:rsidR="004B70EB" w:rsidRPr="004B70EB">
        <w:rPr>
          <w:rFonts w:cs="Arial"/>
          <w:b/>
          <w:highlight w:val="yellow"/>
        </w:rPr>
        <w:t>EMPLOYER</w:t>
      </w:r>
      <w:r w:rsidRPr="00F344D7">
        <w:rPr>
          <w:rFonts w:cs="Arial"/>
          <w:b/>
          <w:highlight w:val="yellow"/>
        </w:rPr>
        <w:t>]</w:t>
      </w:r>
      <w:r>
        <w:rPr>
          <w:rFonts w:cs="Arial"/>
          <w:b/>
        </w:rPr>
        <w:t xml:space="preserve"> </w:t>
      </w:r>
      <w:r>
        <w:t xml:space="preserve">(company number: </w:t>
      </w:r>
      <w:r>
        <w:rPr>
          <w:rFonts w:cs="Arial"/>
        </w:rPr>
        <w:t>[</w:t>
      </w:r>
      <w:r w:rsidRPr="003849F6">
        <w:rPr>
          <w:rFonts w:cs="Arial"/>
          <w:highlight w:val="yellow"/>
        </w:rPr>
        <w:t>▼</w:t>
      </w:r>
      <w:r>
        <w:rPr>
          <w:rFonts w:cs="Arial"/>
        </w:rPr>
        <w:t>]</w:t>
      </w:r>
      <w:r>
        <w:t xml:space="preserve">), whose registered office is at </w:t>
      </w:r>
      <w:r>
        <w:rPr>
          <w:rFonts w:cs="Arial"/>
        </w:rPr>
        <w:t>[</w:t>
      </w:r>
      <w:r w:rsidRPr="003849F6">
        <w:rPr>
          <w:rFonts w:cs="Arial"/>
          <w:highlight w:val="yellow"/>
        </w:rPr>
        <w:t>▼</w:t>
      </w:r>
      <w:r>
        <w:rPr>
          <w:rFonts w:cs="Arial"/>
        </w:rPr>
        <w:t>]</w:t>
      </w:r>
      <w:r>
        <w:t xml:space="preserve"> </w:t>
      </w:r>
      <w:r w:rsidRPr="00AF6E3E">
        <w:t xml:space="preserve">(the </w:t>
      </w:r>
      <w:r>
        <w:t>"</w:t>
      </w:r>
      <w:r w:rsidR="004B70EB">
        <w:rPr>
          <w:b/>
          <w:bCs/>
        </w:rPr>
        <w:t>Employer</w:t>
      </w:r>
      <w:r>
        <w:t>"</w:t>
      </w:r>
      <w:r w:rsidRPr="00AF6E3E">
        <w:t>)</w:t>
      </w:r>
      <w:r>
        <w:t xml:space="preserve"> </w:t>
      </w:r>
      <w:r>
        <w:rPr>
          <w:snapToGrid w:val="0"/>
        </w:rPr>
        <w:t>such expression shall include its successors and assigns</w:t>
      </w:r>
      <w:r w:rsidRPr="00AF6E3E">
        <w:t>.</w:t>
      </w:r>
      <w:r w:rsidR="00084E61">
        <w:t>]</w:t>
      </w:r>
    </w:p>
    <w:p w14:paraId="45D69D20" w14:textId="77777777" w:rsidR="00C804A2" w:rsidRPr="00AF6E3E" w:rsidRDefault="00FF6E1B" w:rsidP="00BE43A3">
      <w:pPr>
        <w:pStyle w:val="Body"/>
      </w:pPr>
      <w:r w:rsidRPr="00AF6E3E">
        <w:rPr>
          <w:b/>
          <w:bCs/>
        </w:rPr>
        <w:t>WHEREAS</w:t>
      </w:r>
    </w:p>
    <w:p w14:paraId="5556A2B3" w14:textId="271881DE" w:rsidR="00C804A2" w:rsidRPr="004B70EB" w:rsidRDefault="00FF6E1B" w:rsidP="00BE43A3">
      <w:pPr>
        <w:pStyle w:val="Body"/>
        <w:numPr>
          <w:ilvl w:val="0"/>
          <w:numId w:val="26"/>
        </w:numPr>
      </w:pPr>
      <w:r w:rsidRPr="00AF6E3E">
        <w:t>By the Appointment</w:t>
      </w:r>
      <w:r>
        <w:t>,</w:t>
      </w:r>
      <w:r w:rsidRPr="00AF6E3E">
        <w:t xml:space="preserve"> the </w:t>
      </w:r>
      <w:r w:rsidRPr="00717F0E">
        <w:t xml:space="preserve">Employer </w:t>
      </w:r>
      <w:r w:rsidRPr="00AF6E3E">
        <w:t xml:space="preserve">has appointed the Consultant to act in the capacity of </w:t>
      </w:r>
      <w:r w:rsidR="00EA652F">
        <w:t>[</w:t>
      </w:r>
      <w:r w:rsidR="00EA652F" w:rsidRPr="00C6436A">
        <w:rPr>
          <w:highlight w:val="yellow"/>
        </w:rPr>
        <w:t xml:space="preserve">architect/structural engineer/mechanical and electrical </w:t>
      </w:r>
      <w:r w:rsidR="00EA652F" w:rsidRPr="005B538B">
        <w:rPr>
          <w:highlight w:val="yellow"/>
        </w:rPr>
        <w:t>engineer</w:t>
      </w:r>
      <w:r w:rsidR="005B538B" w:rsidRPr="005B538B">
        <w:rPr>
          <w:highlight w:val="yellow"/>
        </w:rPr>
        <w:t>/</w:t>
      </w:r>
      <w:r w:rsidR="00CD4E0C">
        <w:rPr>
          <w:highlight w:val="yellow"/>
        </w:rPr>
        <w:t xml:space="preserve">quantity surveyor/project manager/insert </w:t>
      </w:r>
      <w:r w:rsidR="005B538B" w:rsidRPr="005B538B">
        <w:rPr>
          <w:highlight w:val="yellow"/>
        </w:rPr>
        <w:t>other consultant type</w:t>
      </w:r>
      <w:r w:rsidR="00EA652F">
        <w:t xml:space="preserve">] </w:t>
      </w:r>
      <w:r w:rsidRPr="00AF6E3E">
        <w:t xml:space="preserve">in relation to the </w:t>
      </w:r>
      <w:r w:rsidRPr="004B70EB">
        <w:t>Development.</w:t>
      </w:r>
    </w:p>
    <w:p w14:paraId="77AC9134" w14:textId="77777777" w:rsidR="004B70EB" w:rsidRPr="004B70EB" w:rsidRDefault="00FF6E1B" w:rsidP="00BE43A3">
      <w:pPr>
        <w:pStyle w:val="Body"/>
        <w:numPr>
          <w:ilvl w:val="0"/>
          <w:numId w:val="26"/>
        </w:numPr>
      </w:pPr>
      <w:r w:rsidRPr="004B70EB">
        <w:t xml:space="preserve">The Beneficiary </w:t>
      </w:r>
      <w:r w:rsidR="00EA652F" w:rsidRPr="004B70EB">
        <w:t>is providing finance in connection with the Development</w:t>
      </w:r>
      <w:r w:rsidRPr="004B70EB">
        <w:t>.</w:t>
      </w:r>
    </w:p>
    <w:p w14:paraId="324B7279" w14:textId="77777777" w:rsidR="00C804A2" w:rsidRPr="00AF6E3E" w:rsidRDefault="00FF6E1B" w:rsidP="00BE43A3">
      <w:pPr>
        <w:pStyle w:val="Body"/>
        <w:numPr>
          <w:ilvl w:val="0"/>
          <w:numId w:val="26"/>
        </w:numPr>
      </w:pPr>
      <w:r w:rsidRPr="00AF6E3E">
        <w:t>The parties have agreed to enter into</w:t>
      </w:r>
      <w:r w:rsidR="00C83D18">
        <w:t xml:space="preserve"> this a</w:t>
      </w:r>
      <w:r w:rsidRPr="00AF6E3E">
        <w:t xml:space="preserve">greement by way of Deed </w:t>
      </w:r>
      <w:r>
        <w:t>in favour of the Beneficiary and its successors and assigns</w:t>
      </w:r>
      <w:r w:rsidRPr="00AF6E3E">
        <w:t>.</w:t>
      </w:r>
    </w:p>
    <w:p w14:paraId="13736C18" w14:textId="77777777" w:rsidR="00C804A2" w:rsidRPr="00AF6E3E" w:rsidRDefault="00FF6E1B" w:rsidP="00BE43A3">
      <w:pPr>
        <w:pStyle w:val="Body"/>
      </w:pPr>
      <w:r w:rsidRPr="00AF6E3E">
        <w:rPr>
          <w:b/>
          <w:bCs/>
        </w:rPr>
        <w:t>OPERATIVE PROVISIONS:</w:t>
      </w:r>
    </w:p>
    <w:p w14:paraId="4E0689EB" w14:textId="77777777" w:rsidR="00C804A2" w:rsidRPr="00FE54BD" w:rsidRDefault="00FF6E1B" w:rsidP="00BE43A3">
      <w:pPr>
        <w:pStyle w:val="Level1"/>
        <w:keepNext/>
        <w:numPr>
          <w:ilvl w:val="0"/>
          <w:numId w:val="24"/>
        </w:numPr>
        <w:outlineLvl w:val="0"/>
        <w:rPr>
          <w:b/>
        </w:rPr>
      </w:pPr>
      <w:r w:rsidRPr="00FE54BD">
        <w:rPr>
          <w:b/>
        </w:rPr>
        <w:t>DEFINITIONS AND INTERPRETATION</w:t>
      </w:r>
    </w:p>
    <w:p w14:paraId="6BE5D4DC" w14:textId="77777777" w:rsidR="00C804A2" w:rsidRPr="007E7AE7" w:rsidRDefault="00FF6E1B" w:rsidP="00BE43A3">
      <w:pPr>
        <w:pStyle w:val="Level2"/>
        <w:numPr>
          <w:ilvl w:val="1"/>
          <w:numId w:val="24"/>
        </w:numPr>
        <w:outlineLvl w:val="1"/>
      </w:pPr>
      <w:r w:rsidRPr="00AF6E3E">
        <w:t>In this Deed, unless the context otherwise requires, the following words have the following meanings:</w:t>
      </w:r>
    </w:p>
    <w:tbl>
      <w:tblPr>
        <w:tblW w:w="9322" w:type="dxa"/>
        <w:tblLook w:val="01E0" w:firstRow="1" w:lastRow="1" w:firstColumn="1" w:lastColumn="1" w:noHBand="0" w:noVBand="0"/>
      </w:tblPr>
      <w:tblGrid>
        <w:gridCol w:w="3433"/>
        <w:gridCol w:w="5889"/>
      </w:tblGrid>
      <w:tr w:rsidR="000837B5" w14:paraId="2A9BA604" w14:textId="77777777" w:rsidTr="00BE43A3">
        <w:tc>
          <w:tcPr>
            <w:tcW w:w="3433" w:type="dxa"/>
          </w:tcPr>
          <w:p w14:paraId="6B23E99D" w14:textId="77777777" w:rsidR="00C804A2" w:rsidRPr="00AF6E3E" w:rsidRDefault="00FF6E1B" w:rsidP="00BE43A3">
            <w:pPr>
              <w:spacing w:line="300" w:lineRule="atLeast"/>
              <w:ind w:left="-28"/>
              <w:jc w:val="both"/>
            </w:pPr>
            <w:r>
              <w:t>"</w:t>
            </w:r>
            <w:r w:rsidRPr="00AF6E3E">
              <w:rPr>
                <w:b/>
                <w:bCs/>
              </w:rPr>
              <w:t>Appointment</w:t>
            </w:r>
            <w:r>
              <w:t>"</w:t>
            </w:r>
          </w:p>
        </w:tc>
        <w:tc>
          <w:tcPr>
            <w:tcW w:w="5889" w:type="dxa"/>
          </w:tcPr>
          <w:p w14:paraId="5BC6293D" w14:textId="77777777" w:rsidR="00C804A2" w:rsidRPr="00AF6E3E" w:rsidRDefault="00FF6E1B" w:rsidP="00BE43A3">
            <w:pPr>
              <w:spacing w:line="300" w:lineRule="atLeast"/>
              <w:jc w:val="both"/>
            </w:pPr>
            <w:r w:rsidRPr="00AF6E3E">
              <w:t xml:space="preserve">means the appointment between the Employer and the Consultant for </w:t>
            </w:r>
            <w:r>
              <w:t>providing services in relation to</w:t>
            </w:r>
            <w:r w:rsidRPr="00AF6E3E">
              <w:t xml:space="preserve"> the Development and includes any documents or arrangements which are supplemental or ancillary to it by way of </w:t>
            </w:r>
            <w:proofErr w:type="gramStart"/>
            <w:r w:rsidRPr="00AF6E3E">
              <w:t>variation;</w:t>
            </w:r>
            <w:proofErr w:type="gramEnd"/>
          </w:p>
          <w:p w14:paraId="5C28F714" w14:textId="77777777" w:rsidR="00C804A2" w:rsidRPr="00AF6E3E" w:rsidRDefault="00C804A2" w:rsidP="00BE43A3">
            <w:pPr>
              <w:spacing w:line="300" w:lineRule="atLeast"/>
              <w:jc w:val="both"/>
            </w:pPr>
          </w:p>
        </w:tc>
      </w:tr>
      <w:tr w:rsidR="000837B5" w14:paraId="4AF826EE" w14:textId="77777777" w:rsidTr="00BE43A3">
        <w:tc>
          <w:tcPr>
            <w:tcW w:w="3433" w:type="dxa"/>
          </w:tcPr>
          <w:p w14:paraId="303CA293" w14:textId="77777777" w:rsidR="00C804A2" w:rsidRPr="007E7AE7" w:rsidRDefault="00FF6E1B" w:rsidP="00BE43A3">
            <w:pPr>
              <w:spacing w:line="300" w:lineRule="atLeast"/>
              <w:ind w:left="-28"/>
              <w:jc w:val="both"/>
              <w:rPr>
                <w:b/>
              </w:rPr>
            </w:pPr>
            <w:r w:rsidRPr="007E7AE7">
              <w:rPr>
                <w:b/>
              </w:rPr>
              <w:t>"British Standards"</w:t>
            </w:r>
          </w:p>
        </w:tc>
        <w:tc>
          <w:tcPr>
            <w:tcW w:w="5889" w:type="dxa"/>
          </w:tcPr>
          <w:p w14:paraId="2135A0F2" w14:textId="77777777" w:rsidR="00C804A2" w:rsidRDefault="00FF6E1B" w:rsidP="00BE43A3">
            <w:pPr>
              <w:spacing w:line="300" w:lineRule="atLeast"/>
              <w:jc w:val="both"/>
            </w:pPr>
            <w:r>
              <w:t xml:space="preserve">means standards or guidance published produced or approved by the British Standards </w:t>
            </w:r>
            <w:proofErr w:type="gramStart"/>
            <w:r>
              <w:t>Institute;</w:t>
            </w:r>
            <w:proofErr w:type="gramEnd"/>
          </w:p>
          <w:p w14:paraId="216C1897" w14:textId="77777777" w:rsidR="00C804A2" w:rsidRPr="00AF6E3E" w:rsidRDefault="00C804A2" w:rsidP="00BE43A3">
            <w:pPr>
              <w:spacing w:line="300" w:lineRule="atLeast"/>
              <w:jc w:val="both"/>
            </w:pPr>
          </w:p>
        </w:tc>
      </w:tr>
      <w:tr w:rsidR="000837B5" w14:paraId="6A5716F3" w14:textId="77777777" w:rsidTr="00BE43A3">
        <w:tc>
          <w:tcPr>
            <w:tcW w:w="3433" w:type="dxa"/>
          </w:tcPr>
          <w:p w14:paraId="7FF73B15" w14:textId="77777777" w:rsidR="00C804A2" w:rsidRPr="007E7AE7" w:rsidRDefault="00FF6E1B" w:rsidP="00BE43A3">
            <w:pPr>
              <w:spacing w:line="300" w:lineRule="atLeast"/>
              <w:ind w:left="-28"/>
              <w:jc w:val="both"/>
              <w:rPr>
                <w:b/>
              </w:rPr>
            </w:pPr>
            <w:r>
              <w:rPr>
                <w:b/>
              </w:rPr>
              <w:t>"Codes of Practice"</w:t>
            </w:r>
          </w:p>
        </w:tc>
        <w:tc>
          <w:tcPr>
            <w:tcW w:w="5889" w:type="dxa"/>
          </w:tcPr>
          <w:p w14:paraId="4AA2937B" w14:textId="77777777" w:rsidR="00C804A2" w:rsidRDefault="00FF6E1B" w:rsidP="00BE43A3">
            <w:pPr>
              <w:spacing w:line="300" w:lineRule="atLeast"/>
              <w:jc w:val="both"/>
            </w:pPr>
            <w:r>
              <w:t xml:space="preserve">means any standard or code of practice or guidance note produced or published by any relevant local, national or international body including but not limited to the Health and </w:t>
            </w:r>
            <w:r>
              <w:lastRenderedPageBreak/>
              <w:t xml:space="preserve">Safety Commission any relevant local authority or statutory </w:t>
            </w:r>
            <w:proofErr w:type="gramStart"/>
            <w:r>
              <w:t>undertaker;</w:t>
            </w:r>
            <w:proofErr w:type="gramEnd"/>
          </w:p>
          <w:p w14:paraId="5A00C374" w14:textId="77777777" w:rsidR="00C804A2" w:rsidRDefault="00C804A2" w:rsidP="00BE43A3">
            <w:pPr>
              <w:spacing w:line="300" w:lineRule="atLeast"/>
              <w:jc w:val="both"/>
            </w:pPr>
          </w:p>
        </w:tc>
      </w:tr>
      <w:tr w:rsidR="000837B5" w14:paraId="5B26B1CE" w14:textId="77777777" w:rsidTr="00BE43A3">
        <w:tc>
          <w:tcPr>
            <w:tcW w:w="3433" w:type="dxa"/>
          </w:tcPr>
          <w:p w14:paraId="168948BE" w14:textId="4219E2BC" w:rsidR="007A2DA2" w:rsidRPr="0017260E" w:rsidRDefault="00FF6E1B" w:rsidP="009B4ACE">
            <w:pPr>
              <w:spacing w:line="300" w:lineRule="atLeast"/>
              <w:ind w:left="-28"/>
              <w:rPr>
                <w:bCs/>
              </w:rPr>
            </w:pPr>
            <w:r w:rsidRPr="0017260E">
              <w:rPr>
                <w:b/>
              </w:rPr>
              <w:lastRenderedPageBreak/>
              <w:t>“</w:t>
            </w:r>
            <w:r w:rsidRPr="0017260E">
              <w:rPr>
                <w:rFonts w:asciiTheme="majorHAnsi" w:hAnsiTheme="majorHAnsi" w:cstheme="majorHAnsi"/>
                <w:b/>
              </w:rPr>
              <w:t>Construction Management Agreement</w:t>
            </w:r>
            <w:r w:rsidRPr="007A2DA2">
              <w:rPr>
                <w:rFonts w:asciiTheme="majorHAnsi" w:hAnsiTheme="majorHAnsi" w:cstheme="majorHAnsi"/>
                <w:bCs/>
              </w:rPr>
              <w:t>”</w:t>
            </w:r>
          </w:p>
        </w:tc>
        <w:tc>
          <w:tcPr>
            <w:tcW w:w="5889" w:type="dxa"/>
          </w:tcPr>
          <w:p w14:paraId="787BBB48" w14:textId="77777777" w:rsidR="007A2DA2" w:rsidRDefault="00FF6E1B" w:rsidP="00BE43A3">
            <w:pPr>
              <w:spacing w:line="300" w:lineRule="atLeast"/>
              <w:jc w:val="both"/>
              <w:rPr>
                <w:rFonts w:asciiTheme="majorHAnsi" w:hAnsiTheme="majorHAnsi" w:cstheme="majorHAnsi"/>
              </w:rPr>
            </w:pPr>
            <w:r w:rsidRPr="002C4BE7">
              <w:rPr>
                <w:rFonts w:asciiTheme="majorHAnsi" w:hAnsiTheme="majorHAnsi" w:cstheme="majorHAnsi"/>
              </w:rPr>
              <w:t xml:space="preserve">means the agreement </w:t>
            </w:r>
            <w:proofErr w:type="gramStart"/>
            <w:r w:rsidRPr="002C4BE7">
              <w:rPr>
                <w:rFonts w:asciiTheme="majorHAnsi" w:hAnsiTheme="majorHAnsi" w:cstheme="majorHAnsi"/>
              </w:rPr>
              <w:t>entered into</w:t>
            </w:r>
            <w:proofErr w:type="gramEnd"/>
            <w:r w:rsidRPr="002C4BE7">
              <w:rPr>
                <w:rFonts w:asciiTheme="majorHAnsi" w:hAnsiTheme="majorHAnsi" w:cstheme="majorHAnsi"/>
              </w:rPr>
              <w:t xml:space="preserve"> or to be entered into between the Employer and </w:t>
            </w:r>
            <w:r w:rsidRPr="0017260E">
              <w:rPr>
                <w:rFonts w:asciiTheme="majorHAnsi" w:hAnsiTheme="majorHAnsi" w:cstheme="majorHAnsi"/>
                <w:highlight w:val="yellow"/>
              </w:rPr>
              <w:t xml:space="preserve">[              </w:t>
            </w:r>
            <w:proofErr w:type="gramStart"/>
            <w:r w:rsidRPr="0017260E">
              <w:rPr>
                <w:rFonts w:asciiTheme="majorHAnsi" w:hAnsiTheme="majorHAnsi" w:cstheme="majorHAnsi"/>
                <w:highlight w:val="yellow"/>
              </w:rPr>
              <w:t xml:space="preserve">  ]</w:t>
            </w:r>
            <w:proofErr w:type="gramEnd"/>
            <w:r w:rsidR="0017260E" w:rsidRPr="002C4BE7">
              <w:rPr>
                <w:rFonts w:asciiTheme="majorHAnsi" w:hAnsiTheme="majorHAnsi" w:cstheme="majorHAnsi"/>
              </w:rPr>
              <w:t xml:space="preserve"> </w:t>
            </w:r>
            <w:r w:rsidRPr="002C4BE7">
              <w:rPr>
                <w:rFonts w:asciiTheme="majorHAnsi" w:hAnsiTheme="majorHAnsi" w:cstheme="majorHAnsi"/>
              </w:rPr>
              <w:t xml:space="preserve">relating to management of the construction of the </w:t>
            </w:r>
            <w:proofErr w:type="gramStart"/>
            <w:r>
              <w:rPr>
                <w:rFonts w:asciiTheme="majorHAnsi" w:hAnsiTheme="majorHAnsi" w:cstheme="majorHAnsi"/>
              </w:rPr>
              <w:t>Development</w:t>
            </w:r>
            <w:r w:rsidR="0017260E">
              <w:rPr>
                <w:rFonts w:asciiTheme="majorHAnsi" w:hAnsiTheme="majorHAnsi" w:cstheme="majorHAnsi"/>
              </w:rPr>
              <w:t>;</w:t>
            </w:r>
            <w:proofErr w:type="gramEnd"/>
          </w:p>
          <w:p w14:paraId="2BB85F24" w14:textId="401B759C" w:rsidR="0017260E" w:rsidRDefault="0017260E" w:rsidP="00BE43A3">
            <w:pPr>
              <w:spacing w:line="300" w:lineRule="atLeast"/>
              <w:jc w:val="both"/>
            </w:pPr>
          </w:p>
        </w:tc>
      </w:tr>
      <w:tr w:rsidR="000837B5" w14:paraId="08624D41" w14:textId="77777777" w:rsidTr="00BE43A3">
        <w:tc>
          <w:tcPr>
            <w:tcW w:w="3433" w:type="dxa"/>
          </w:tcPr>
          <w:p w14:paraId="2A185201" w14:textId="77777777" w:rsidR="00C804A2" w:rsidRPr="00AF6E3E" w:rsidRDefault="00FF6E1B" w:rsidP="00BE43A3">
            <w:pPr>
              <w:spacing w:line="300" w:lineRule="atLeast"/>
              <w:ind w:left="-28"/>
              <w:jc w:val="both"/>
            </w:pPr>
            <w:r>
              <w:t>"</w:t>
            </w:r>
            <w:r w:rsidRPr="00AF6E3E">
              <w:rPr>
                <w:b/>
                <w:bCs/>
              </w:rPr>
              <w:t>Development</w:t>
            </w:r>
            <w:r>
              <w:t>"</w:t>
            </w:r>
          </w:p>
        </w:tc>
        <w:tc>
          <w:tcPr>
            <w:tcW w:w="5889" w:type="dxa"/>
          </w:tcPr>
          <w:p w14:paraId="020EAF28" w14:textId="77777777" w:rsidR="00C804A2" w:rsidRPr="00AF6E3E" w:rsidRDefault="00FF6E1B" w:rsidP="00BE43A3">
            <w:pPr>
              <w:spacing w:after="200" w:line="300" w:lineRule="atLeast"/>
              <w:jc w:val="both"/>
            </w:pPr>
            <w:r w:rsidRPr="00AF6E3E">
              <w:t xml:space="preserve">means the development of the </w:t>
            </w:r>
            <w:r>
              <w:t>Property</w:t>
            </w:r>
            <w:r w:rsidRPr="00AF6E3E">
              <w:t xml:space="preserve"> comprising</w:t>
            </w:r>
            <w:r>
              <w:t xml:space="preserve"> the design, construction and completion of </w:t>
            </w:r>
            <w:r w:rsidR="00124AC3">
              <w:rPr>
                <w:rFonts w:cs="Arial"/>
              </w:rPr>
              <w:t>[</w:t>
            </w:r>
            <w:r w:rsidR="00124AC3" w:rsidRPr="003849F6">
              <w:rPr>
                <w:rFonts w:cs="Arial"/>
                <w:highlight w:val="yellow"/>
              </w:rPr>
              <w:t>▼</w:t>
            </w:r>
            <w:r w:rsidR="00124AC3">
              <w:rPr>
                <w:rFonts w:cs="Arial"/>
              </w:rPr>
              <w:t>]</w:t>
            </w:r>
            <w:r>
              <w:t>;</w:t>
            </w:r>
          </w:p>
        </w:tc>
      </w:tr>
      <w:tr w:rsidR="000837B5" w14:paraId="2CE4B73B" w14:textId="77777777" w:rsidTr="00BE43A3">
        <w:tc>
          <w:tcPr>
            <w:tcW w:w="3433" w:type="dxa"/>
          </w:tcPr>
          <w:p w14:paraId="3E3A612D" w14:textId="77777777" w:rsidR="00C804A2" w:rsidRPr="00AF6E3E" w:rsidRDefault="00FF6E1B" w:rsidP="00BE43A3">
            <w:pPr>
              <w:spacing w:line="300" w:lineRule="atLeast"/>
              <w:ind w:left="-28"/>
              <w:jc w:val="both"/>
              <w:rPr>
                <w:b/>
                <w:bCs/>
              </w:rPr>
            </w:pPr>
            <w:r>
              <w:rPr>
                <w:b/>
                <w:bCs/>
              </w:rPr>
              <w:t>"</w:t>
            </w:r>
            <w:proofErr w:type="gramStart"/>
            <w:r w:rsidRPr="00AF6E3E">
              <w:rPr>
                <w:b/>
                <w:bCs/>
              </w:rPr>
              <w:t>this</w:t>
            </w:r>
            <w:proofErr w:type="gramEnd"/>
            <w:r w:rsidRPr="00AF6E3E">
              <w:rPr>
                <w:b/>
                <w:bCs/>
              </w:rPr>
              <w:t xml:space="preserve"> Deed</w:t>
            </w:r>
            <w:r>
              <w:rPr>
                <w:b/>
                <w:bCs/>
              </w:rPr>
              <w:t>"</w:t>
            </w:r>
          </w:p>
        </w:tc>
        <w:tc>
          <w:tcPr>
            <w:tcW w:w="5889" w:type="dxa"/>
          </w:tcPr>
          <w:p w14:paraId="60AECC69" w14:textId="77777777" w:rsidR="00C804A2" w:rsidRPr="00AF6E3E" w:rsidRDefault="00FF6E1B" w:rsidP="00BE43A3">
            <w:pPr>
              <w:spacing w:after="200" w:line="300" w:lineRule="atLeast"/>
              <w:jc w:val="both"/>
            </w:pPr>
            <w:r w:rsidRPr="00AF6E3E">
              <w:t>means this deed (including any schedule or annexure to it and any document in agreed form);</w:t>
            </w:r>
          </w:p>
        </w:tc>
      </w:tr>
      <w:tr w:rsidR="000837B5" w14:paraId="4C1F8321" w14:textId="77777777" w:rsidTr="00BE43A3">
        <w:tc>
          <w:tcPr>
            <w:tcW w:w="3433" w:type="dxa"/>
          </w:tcPr>
          <w:p w14:paraId="5153571D" w14:textId="21DCC2E4" w:rsidR="00D6341C" w:rsidRDefault="00FF6E1B" w:rsidP="00BE43A3">
            <w:pPr>
              <w:spacing w:line="300" w:lineRule="atLeast"/>
              <w:ind w:left="-28"/>
              <w:jc w:val="both"/>
              <w:rPr>
                <w:b/>
                <w:bCs/>
              </w:rPr>
            </w:pPr>
            <w:r>
              <w:rPr>
                <w:rFonts w:eastAsia="SimSun"/>
                <w:b/>
                <w:bCs/>
                <w:color w:val="000000"/>
              </w:rPr>
              <w:t xml:space="preserve">“Facility Agreement” </w:t>
            </w:r>
          </w:p>
        </w:tc>
        <w:tc>
          <w:tcPr>
            <w:tcW w:w="5889" w:type="dxa"/>
          </w:tcPr>
          <w:p w14:paraId="0541E5F4" w14:textId="3DCCC2A6" w:rsidR="00D6341C" w:rsidRPr="00AF6E3E" w:rsidRDefault="00FF6E1B" w:rsidP="00BE43A3">
            <w:pPr>
              <w:spacing w:after="200" w:line="300" w:lineRule="atLeast"/>
              <w:jc w:val="both"/>
            </w:pPr>
            <w:r>
              <w:t xml:space="preserve">means the agreement dated on or about the date of this Deed between the Employer and the Beneficiary in relation to providing finance in respect of the Property and/or </w:t>
            </w:r>
            <w:r w:rsidR="0002218F">
              <w:t xml:space="preserve">Development </w:t>
            </w:r>
            <w:r w:rsidR="008C2891">
              <w:t xml:space="preserve">and any future facility agreement </w:t>
            </w:r>
            <w:proofErr w:type="gramStart"/>
            <w:r w:rsidR="008C2891">
              <w:t>entered into</w:t>
            </w:r>
            <w:proofErr w:type="gramEnd"/>
            <w:r w:rsidR="008C2891">
              <w:t xml:space="preserve"> by the Parties in respect of the Property and/or the Development;</w:t>
            </w:r>
            <w:r>
              <w:t xml:space="preserve"> </w:t>
            </w:r>
          </w:p>
        </w:tc>
      </w:tr>
      <w:tr w:rsidR="000837B5" w14:paraId="0B944949" w14:textId="77777777" w:rsidTr="00BE43A3">
        <w:tc>
          <w:tcPr>
            <w:tcW w:w="3433" w:type="dxa"/>
          </w:tcPr>
          <w:p w14:paraId="3EC28B1B" w14:textId="20E05B0D" w:rsidR="00D6341C" w:rsidRDefault="00FF6E1B" w:rsidP="00BE43A3">
            <w:pPr>
              <w:spacing w:line="300" w:lineRule="atLeast"/>
              <w:ind w:left="-28"/>
              <w:jc w:val="both"/>
              <w:rPr>
                <w:b/>
                <w:bCs/>
              </w:rPr>
            </w:pPr>
            <w:r>
              <w:rPr>
                <w:rFonts w:eastAsia="SimSun"/>
                <w:b/>
                <w:bCs/>
                <w:color w:val="000000"/>
              </w:rPr>
              <w:t>“Finance Documents”</w:t>
            </w:r>
          </w:p>
        </w:tc>
        <w:tc>
          <w:tcPr>
            <w:tcW w:w="5889" w:type="dxa"/>
          </w:tcPr>
          <w:p w14:paraId="485F5031" w14:textId="5A11D185" w:rsidR="00D6341C" w:rsidRPr="00AF6E3E" w:rsidRDefault="00FF6E1B" w:rsidP="00BE43A3">
            <w:pPr>
              <w:spacing w:after="200" w:line="300" w:lineRule="atLeast"/>
              <w:jc w:val="both"/>
            </w:pPr>
            <w:r>
              <w:t xml:space="preserve">means the Facility Agreement and any security documents entered into in relation to that agreement; </w:t>
            </w:r>
          </w:p>
        </w:tc>
      </w:tr>
      <w:tr w:rsidR="000837B5" w14:paraId="7820E542" w14:textId="77777777" w:rsidTr="00BE43A3">
        <w:tc>
          <w:tcPr>
            <w:tcW w:w="3433" w:type="dxa"/>
          </w:tcPr>
          <w:p w14:paraId="5D56192A" w14:textId="77777777" w:rsidR="00C804A2" w:rsidRPr="00AF6E3E" w:rsidRDefault="00FF6E1B" w:rsidP="00BE43A3">
            <w:pPr>
              <w:spacing w:line="300" w:lineRule="atLeast"/>
              <w:ind w:left="-28"/>
              <w:jc w:val="both"/>
            </w:pPr>
            <w:r>
              <w:t>"</w:t>
            </w:r>
            <w:r w:rsidRPr="00AF6E3E">
              <w:rPr>
                <w:b/>
                <w:bCs/>
              </w:rPr>
              <w:t>Practical Completion</w:t>
            </w:r>
            <w:r>
              <w:t>"</w:t>
            </w:r>
          </w:p>
        </w:tc>
        <w:tc>
          <w:tcPr>
            <w:tcW w:w="5889" w:type="dxa"/>
          </w:tcPr>
          <w:p w14:paraId="4B104C14" w14:textId="1B759971" w:rsidR="00C804A2" w:rsidRPr="00AF6E3E" w:rsidRDefault="00FF6E1B" w:rsidP="00BE43A3">
            <w:pPr>
              <w:spacing w:line="300" w:lineRule="atLeast"/>
              <w:jc w:val="both"/>
            </w:pPr>
            <w:r w:rsidRPr="002C4BE7">
              <w:rPr>
                <w:rFonts w:asciiTheme="majorHAnsi" w:hAnsiTheme="majorHAnsi" w:cstheme="majorHAnsi"/>
              </w:rPr>
              <w:t xml:space="preserve">means the date on which the </w:t>
            </w:r>
            <w:r>
              <w:rPr>
                <w:rFonts w:asciiTheme="majorHAnsi" w:hAnsiTheme="majorHAnsi" w:cstheme="majorHAnsi"/>
              </w:rPr>
              <w:t>Development</w:t>
            </w:r>
            <w:r w:rsidRPr="002C4BE7">
              <w:rPr>
                <w:rFonts w:asciiTheme="majorHAnsi" w:hAnsiTheme="majorHAnsi" w:cstheme="majorHAnsi"/>
              </w:rPr>
              <w:t xml:space="preserve"> is complete in accordance with the Construction Management </w:t>
            </w:r>
            <w:proofErr w:type="gramStart"/>
            <w:r w:rsidRPr="002C4BE7">
              <w:rPr>
                <w:rFonts w:asciiTheme="majorHAnsi" w:hAnsiTheme="majorHAnsi" w:cstheme="majorHAnsi"/>
              </w:rPr>
              <w:t>Agreement</w:t>
            </w:r>
            <w:r w:rsidRPr="00AF6E3E">
              <w:t>;</w:t>
            </w:r>
            <w:proofErr w:type="gramEnd"/>
          </w:p>
          <w:p w14:paraId="4B4383B7" w14:textId="77777777" w:rsidR="00C804A2" w:rsidRPr="00AF6E3E" w:rsidRDefault="00C804A2" w:rsidP="00BE43A3">
            <w:pPr>
              <w:spacing w:line="300" w:lineRule="atLeast"/>
              <w:jc w:val="both"/>
            </w:pPr>
          </w:p>
        </w:tc>
      </w:tr>
      <w:tr w:rsidR="000837B5" w14:paraId="2E0E29C2" w14:textId="77777777" w:rsidTr="00BE43A3">
        <w:tc>
          <w:tcPr>
            <w:tcW w:w="3433" w:type="dxa"/>
          </w:tcPr>
          <w:p w14:paraId="210816C1" w14:textId="77777777" w:rsidR="00C804A2" w:rsidRPr="00AF6E3E" w:rsidRDefault="00FF6E1B" w:rsidP="00BE43A3">
            <w:pPr>
              <w:spacing w:line="300" w:lineRule="atLeast"/>
              <w:ind w:left="-28"/>
              <w:jc w:val="both"/>
            </w:pPr>
            <w:r>
              <w:t>"</w:t>
            </w:r>
            <w:r w:rsidRPr="00AF6E3E">
              <w:rPr>
                <w:b/>
                <w:bCs/>
              </w:rPr>
              <w:t>Prohibited Materials</w:t>
            </w:r>
            <w:r>
              <w:t>"</w:t>
            </w:r>
          </w:p>
        </w:tc>
        <w:tc>
          <w:tcPr>
            <w:tcW w:w="5889" w:type="dxa"/>
          </w:tcPr>
          <w:p w14:paraId="4E5DB4AB" w14:textId="77777777" w:rsidR="00C804A2" w:rsidRPr="00AF6E3E" w:rsidRDefault="00FF6E1B" w:rsidP="00BE43A3">
            <w:pPr>
              <w:spacing w:line="300" w:lineRule="atLeast"/>
              <w:jc w:val="both"/>
            </w:pPr>
            <w:r w:rsidRPr="00AF6E3E">
              <w:t>means materials, goods or equipment which incorporates substances which are generally known at the time of specification to be deleterious to health and safety or the durability or integrity of the completed Development or any part of it in the particular circumstances in which they are to be used and/or which by their nature or application contravene any British Standards or Codes of Practice or European Union equivalent current at the date of specification or use;</w:t>
            </w:r>
          </w:p>
          <w:p w14:paraId="7BE8D3B1" w14:textId="77777777" w:rsidR="00C804A2" w:rsidRPr="00AF6E3E" w:rsidRDefault="00C804A2" w:rsidP="00BE43A3">
            <w:pPr>
              <w:spacing w:line="300" w:lineRule="atLeast"/>
              <w:jc w:val="both"/>
            </w:pPr>
          </w:p>
        </w:tc>
      </w:tr>
      <w:tr w:rsidR="000837B5" w14:paraId="2EB89BC5" w14:textId="77777777" w:rsidTr="00BE43A3">
        <w:tc>
          <w:tcPr>
            <w:tcW w:w="3433" w:type="dxa"/>
          </w:tcPr>
          <w:p w14:paraId="7064C613" w14:textId="77777777" w:rsidR="00C804A2" w:rsidRPr="00AF6E3E" w:rsidRDefault="00FF6E1B" w:rsidP="00BE43A3">
            <w:pPr>
              <w:spacing w:line="300" w:lineRule="atLeast"/>
              <w:ind w:left="-28"/>
              <w:jc w:val="both"/>
            </w:pPr>
            <w:r>
              <w:t>"</w:t>
            </w:r>
            <w:r>
              <w:rPr>
                <w:b/>
                <w:bCs/>
              </w:rPr>
              <w:t>Property</w:t>
            </w:r>
            <w:r>
              <w:t>"</w:t>
            </w:r>
          </w:p>
        </w:tc>
        <w:tc>
          <w:tcPr>
            <w:tcW w:w="5889" w:type="dxa"/>
          </w:tcPr>
          <w:p w14:paraId="650FB57F" w14:textId="77777777" w:rsidR="00C804A2" w:rsidRPr="00AF6E3E" w:rsidRDefault="00FF6E1B" w:rsidP="00BE43A3">
            <w:pPr>
              <w:spacing w:line="300" w:lineRule="atLeast"/>
              <w:jc w:val="both"/>
            </w:pPr>
            <w:r w:rsidRPr="00AF6E3E">
              <w:t xml:space="preserve">means </w:t>
            </w:r>
            <w:r w:rsidR="00EA652F">
              <w:rPr>
                <w:rFonts w:cs="Arial"/>
              </w:rPr>
              <w:t>[</w:t>
            </w:r>
            <w:r w:rsidR="00EA652F" w:rsidRPr="003849F6">
              <w:rPr>
                <w:rFonts w:cs="Arial"/>
                <w:highlight w:val="yellow"/>
              </w:rPr>
              <w:t>▼</w:t>
            </w:r>
            <w:proofErr w:type="gramStart"/>
            <w:r w:rsidR="00EA652F">
              <w:rPr>
                <w:rFonts w:cs="Arial"/>
              </w:rPr>
              <w:t>]</w:t>
            </w:r>
            <w:r>
              <w:t>;</w:t>
            </w:r>
            <w:proofErr w:type="gramEnd"/>
          </w:p>
          <w:p w14:paraId="26B2A6E0" w14:textId="77777777" w:rsidR="00C804A2" w:rsidRPr="00AF6E3E" w:rsidRDefault="00C804A2" w:rsidP="00BE43A3">
            <w:pPr>
              <w:spacing w:line="300" w:lineRule="atLeast"/>
              <w:jc w:val="both"/>
            </w:pPr>
          </w:p>
        </w:tc>
      </w:tr>
    </w:tbl>
    <w:p w14:paraId="551E0595" w14:textId="77777777" w:rsidR="00C804A2" w:rsidRPr="007E7AE7" w:rsidRDefault="00FF6E1B" w:rsidP="00BE43A3">
      <w:pPr>
        <w:pStyle w:val="Level2"/>
        <w:numPr>
          <w:ilvl w:val="1"/>
          <w:numId w:val="24"/>
        </w:numPr>
        <w:outlineLvl w:val="1"/>
      </w:pPr>
      <w:r w:rsidRPr="00AF6E3E">
        <w:t>In this Deed, unless the context otherwise requires:</w:t>
      </w:r>
    </w:p>
    <w:p w14:paraId="7BC91AB0" w14:textId="77777777" w:rsidR="00C804A2" w:rsidRPr="007E7AE7" w:rsidRDefault="00FF6E1B" w:rsidP="00BE43A3">
      <w:pPr>
        <w:pStyle w:val="Level3"/>
        <w:numPr>
          <w:ilvl w:val="2"/>
          <w:numId w:val="24"/>
        </w:numPr>
        <w:outlineLvl w:val="2"/>
      </w:pPr>
      <w:r w:rsidRPr="00AF6E3E">
        <w:t>words importing the singular only also include the plural and vice versa where the context requires.</w:t>
      </w:r>
    </w:p>
    <w:p w14:paraId="6D11D1EA" w14:textId="77777777" w:rsidR="00C804A2" w:rsidRPr="007E7AE7" w:rsidRDefault="00FF6E1B" w:rsidP="00BE43A3">
      <w:pPr>
        <w:pStyle w:val="Level3"/>
        <w:numPr>
          <w:ilvl w:val="2"/>
          <w:numId w:val="24"/>
        </w:numPr>
        <w:outlineLvl w:val="2"/>
      </w:pPr>
      <w:r w:rsidRPr="00AF6E3E">
        <w:t>words importing persons or parties shall include firms, corporations and any organisation having legal capacity.</w:t>
      </w:r>
    </w:p>
    <w:p w14:paraId="5FAEE123" w14:textId="77777777" w:rsidR="00C804A2" w:rsidRPr="007E7AE7" w:rsidRDefault="00FF6E1B" w:rsidP="00BE43A3">
      <w:pPr>
        <w:pStyle w:val="Level3"/>
        <w:numPr>
          <w:ilvl w:val="2"/>
          <w:numId w:val="24"/>
        </w:numPr>
        <w:outlineLvl w:val="2"/>
      </w:pPr>
      <w:r w:rsidRPr="00AF6E3E">
        <w:t>a reference to a statute or statutory provision includes:</w:t>
      </w:r>
    </w:p>
    <w:p w14:paraId="52FFE18B" w14:textId="77777777" w:rsidR="00C804A2" w:rsidRPr="007E7AE7" w:rsidRDefault="00FF6E1B" w:rsidP="00BE43A3">
      <w:pPr>
        <w:pStyle w:val="Level4"/>
        <w:numPr>
          <w:ilvl w:val="3"/>
          <w:numId w:val="24"/>
        </w:numPr>
        <w:outlineLvl w:val="3"/>
      </w:pPr>
      <w:r w:rsidRPr="00AF6E3E">
        <w:t xml:space="preserve">any subordinate legislation (as defined in Section 21(1), Interpretation Act 1978) made under </w:t>
      </w:r>
      <w:proofErr w:type="gramStart"/>
      <w:r w:rsidRPr="00AF6E3E">
        <w:t>it;</w:t>
      </w:r>
      <w:proofErr w:type="gramEnd"/>
    </w:p>
    <w:p w14:paraId="3D7C6591" w14:textId="77777777" w:rsidR="00C804A2" w:rsidRPr="007E7AE7" w:rsidRDefault="00FF6E1B" w:rsidP="00BE43A3">
      <w:pPr>
        <w:pStyle w:val="Level4"/>
        <w:numPr>
          <w:ilvl w:val="3"/>
          <w:numId w:val="24"/>
        </w:numPr>
        <w:outlineLvl w:val="3"/>
      </w:pPr>
      <w:r w:rsidRPr="00AF6E3E">
        <w:t>any repealed statute or statutory provision which it re-enacts (with or without modification); and</w:t>
      </w:r>
    </w:p>
    <w:p w14:paraId="68513DDF" w14:textId="77777777" w:rsidR="00C804A2" w:rsidRPr="007E7AE7" w:rsidRDefault="00FF6E1B" w:rsidP="00BE43A3">
      <w:pPr>
        <w:pStyle w:val="Level4"/>
        <w:numPr>
          <w:ilvl w:val="3"/>
          <w:numId w:val="24"/>
        </w:numPr>
        <w:outlineLvl w:val="3"/>
      </w:pPr>
      <w:r w:rsidRPr="00AF6E3E">
        <w:t>any statute or statutory provision which modifies, consolidates, re-enacts or supersedes it.</w:t>
      </w:r>
    </w:p>
    <w:p w14:paraId="0FBF77D2" w14:textId="77777777" w:rsidR="00C804A2" w:rsidRPr="007E7AE7" w:rsidRDefault="00FF6E1B" w:rsidP="00BE43A3">
      <w:pPr>
        <w:pStyle w:val="Level3"/>
        <w:numPr>
          <w:ilvl w:val="2"/>
          <w:numId w:val="24"/>
        </w:numPr>
        <w:outlineLvl w:val="2"/>
      </w:pPr>
      <w:r w:rsidRPr="00AF6E3E">
        <w:t>a reference to:</w:t>
      </w:r>
    </w:p>
    <w:p w14:paraId="3F6464AB" w14:textId="77777777" w:rsidR="00C804A2" w:rsidRPr="007E7AE7" w:rsidRDefault="00FF6E1B" w:rsidP="00BE43A3">
      <w:pPr>
        <w:pStyle w:val="Level4"/>
        <w:numPr>
          <w:ilvl w:val="3"/>
          <w:numId w:val="24"/>
        </w:numPr>
        <w:outlineLvl w:val="3"/>
      </w:pPr>
      <w:r w:rsidRPr="00AF6E3E">
        <w:tab/>
        <w:t xml:space="preserve">any party includes its successors in title and permitted </w:t>
      </w:r>
      <w:proofErr w:type="gramStart"/>
      <w:r w:rsidRPr="00AF6E3E">
        <w:t>assigns;</w:t>
      </w:r>
      <w:proofErr w:type="gramEnd"/>
    </w:p>
    <w:p w14:paraId="0976C280" w14:textId="77777777" w:rsidR="00C804A2" w:rsidRPr="007E7AE7" w:rsidRDefault="00FF6E1B" w:rsidP="00BE43A3">
      <w:pPr>
        <w:pStyle w:val="Level4"/>
        <w:numPr>
          <w:ilvl w:val="3"/>
          <w:numId w:val="24"/>
        </w:numPr>
        <w:outlineLvl w:val="3"/>
      </w:pPr>
      <w:r w:rsidRPr="00AF6E3E">
        <w:tab/>
        <w:t xml:space="preserve">clauses </w:t>
      </w:r>
      <w:proofErr w:type="gramStart"/>
      <w:r w:rsidRPr="00AF6E3E">
        <w:t>is</w:t>
      </w:r>
      <w:proofErr w:type="gramEnd"/>
      <w:r w:rsidRPr="00AF6E3E">
        <w:t xml:space="preserve"> to clauses of this Deed and references to sub-clauses and paragraphs are references to sub-clauses and paragraphs of the clause in which they appear; and</w:t>
      </w:r>
    </w:p>
    <w:p w14:paraId="2C105BD4" w14:textId="77777777" w:rsidR="00C804A2" w:rsidRPr="007E7AE7" w:rsidRDefault="00FF6E1B" w:rsidP="00BE43A3">
      <w:pPr>
        <w:pStyle w:val="Level4"/>
        <w:numPr>
          <w:ilvl w:val="3"/>
          <w:numId w:val="24"/>
        </w:numPr>
        <w:outlineLvl w:val="3"/>
      </w:pPr>
      <w:r w:rsidRPr="00AF6E3E">
        <w:tab/>
        <w:t>terms defined in the Appointment have the same meaning in this Deed unless the context otherwise requires.</w:t>
      </w:r>
    </w:p>
    <w:p w14:paraId="0A9F97C1" w14:textId="77777777" w:rsidR="00C804A2" w:rsidRPr="00E35FBE" w:rsidRDefault="00FF6E1B" w:rsidP="00BE43A3">
      <w:pPr>
        <w:pStyle w:val="Level1"/>
        <w:keepNext/>
        <w:numPr>
          <w:ilvl w:val="0"/>
          <w:numId w:val="24"/>
        </w:numPr>
        <w:outlineLvl w:val="0"/>
        <w:rPr>
          <w:b/>
          <w:bCs/>
        </w:rPr>
      </w:pPr>
      <w:r w:rsidRPr="00E35FBE">
        <w:rPr>
          <w:b/>
        </w:rPr>
        <w:t>CONSIDERATION</w:t>
      </w:r>
    </w:p>
    <w:p w14:paraId="278D8262" w14:textId="77777777" w:rsidR="00C804A2" w:rsidRPr="007E7AE7" w:rsidRDefault="00FF6E1B" w:rsidP="00BE43A3">
      <w:pPr>
        <w:pStyle w:val="Body1"/>
      </w:pPr>
      <w:r w:rsidRPr="00AF6E3E">
        <w:t xml:space="preserve">The consideration for this Deed is the payment of one pound </w:t>
      </w:r>
      <w:r>
        <w:t xml:space="preserve">(£1) </w:t>
      </w:r>
      <w:r w:rsidRPr="00AF6E3E">
        <w:t xml:space="preserve">by the </w:t>
      </w:r>
      <w:r>
        <w:t>Beneficiary</w:t>
      </w:r>
      <w:r w:rsidRPr="00AF6E3E">
        <w:t xml:space="preserve"> to the Consultant, receipt of which the Consultant hereby acknowledges.</w:t>
      </w:r>
    </w:p>
    <w:p w14:paraId="7ACFB713" w14:textId="77777777" w:rsidR="00C804A2" w:rsidRPr="00E35FBE" w:rsidRDefault="00FF6E1B" w:rsidP="00BE43A3">
      <w:pPr>
        <w:pStyle w:val="Level1"/>
        <w:keepNext/>
        <w:numPr>
          <w:ilvl w:val="0"/>
          <w:numId w:val="24"/>
        </w:numPr>
        <w:outlineLvl w:val="0"/>
        <w:rPr>
          <w:b/>
          <w:bCs/>
        </w:rPr>
      </w:pPr>
      <w:r w:rsidRPr="00E35FBE">
        <w:rPr>
          <w:b/>
        </w:rPr>
        <w:t>DUTY OF CARE</w:t>
      </w:r>
    </w:p>
    <w:p w14:paraId="0DAF4D11" w14:textId="77777777" w:rsidR="00C804A2" w:rsidRPr="007E7AE7" w:rsidRDefault="00FF6E1B" w:rsidP="00BE43A3">
      <w:pPr>
        <w:pStyle w:val="Level2"/>
        <w:numPr>
          <w:ilvl w:val="1"/>
          <w:numId w:val="24"/>
        </w:numPr>
        <w:outlineLvl w:val="1"/>
      </w:pPr>
      <w:r w:rsidRPr="00AF6E3E">
        <w:t xml:space="preserve">The Consultant warrants and undertakes to the </w:t>
      </w:r>
      <w:r>
        <w:t>Beneficiary</w:t>
      </w:r>
      <w:r w:rsidR="00527F31">
        <w:t xml:space="preserve"> that it:</w:t>
      </w:r>
    </w:p>
    <w:p w14:paraId="192C2DB7" w14:textId="77777777" w:rsidR="00C804A2" w:rsidRPr="007E7AE7" w:rsidRDefault="00FF6E1B" w:rsidP="00BE43A3">
      <w:pPr>
        <w:pStyle w:val="Level3"/>
        <w:numPr>
          <w:ilvl w:val="2"/>
          <w:numId w:val="24"/>
        </w:numPr>
        <w:outlineLvl w:val="2"/>
      </w:pPr>
      <w:r>
        <w:t>has c</w:t>
      </w:r>
      <w:r w:rsidRPr="00AF6E3E">
        <w:t xml:space="preserve">omplied with and will continue to comply with the terms of the </w:t>
      </w:r>
      <w:proofErr w:type="gramStart"/>
      <w:r w:rsidRPr="00AF6E3E">
        <w:t>Appointment;</w:t>
      </w:r>
      <w:proofErr w:type="gramEnd"/>
      <w:r w:rsidRPr="00AF6E3E">
        <w:t xml:space="preserve"> </w:t>
      </w:r>
    </w:p>
    <w:p w14:paraId="4EE28339" w14:textId="5BF88593" w:rsidR="00527F31" w:rsidRDefault="00FF6E1B" w:rsidP="00BE43A3">
      <w:pPr>
        <w:pStyle w:val="Level3"/>
        <w:numPr>
          <w:ilvl w:val="2"/>
          <w:numId w:val="24"/>
        </w:numPr>
        <w:outlineLvl w:val="2"/>
      </w:pPr>
      <w:r>
        <w:t xml:space="preserve">has </w:t>
      </w:r>
      <w:r w:rsidR="00C804A2" w:rsidRPr="00AF6E3E">
        <w:t>exercised and will continue to exercise all reasonable skill, care and diligence to be expected of a properly qualified</w:t>
      </w:r>
      <w:r w:rsidR="000807A2">
        <w:t xml:space="preserve">, </w:t>
      </w:r>
      <w:r w:rsidR="00C804A2" w:rsidRPr="00AF6E3E">
        <w:t xml:space="preserve">competent </w:t>
      </w:r>
      <w:r w:rsidR="00C83D18">
        <w:t xml:space="preserve">and experienced </w:t>
      </w:r>
      <w:r>
        <w:t xml:space="preserve">professional </w:t>
      </w:r>
      <w:r w:rsidR="00C83D18">
        <w:t>consultant</w:t>
      </w:r>
      <w:r w:rsidR="000807A2">
        <w:t xml:space="preserve"> </w:t>
      </w:r>
      <w:r>
        <w:t xml:space="preserve">of the relevant discipline </w:t>
      </w:r>
      <w:r w:rsidR="000807A2">
        <w:t>p</w:t>
      </w:r>
      <w:r w:rsidR="00C804A2" w:rsidRPr="00AF6E3E">
        <w:t>roviding professional services in connection with works of equivalent type</w:t>
      </w:r>
      <w:r w:rsidR="00C804A2">
        <w:t>,</w:t>
      </w:r>
      <w:r w:rsidR="00C804A2" w:rsidRPr="00AF6E3E">
        <w:t xml:space="preserve"> size</w:t>
      </w:r>
      <w:r w:rsidR="00C804A2">
        <w:t xml:space="preserve">, </w:t>
      </w:r>
      <w:r w:rsidR="000807A2">
        <w:t xml:space="preserve">character, </w:t>
      </w:r>
      <w:r w:rsidR="00C804A2">
        <w:t>value,</w:t>
      </w:r>
      <w:r w:rsidR="00C804A2" w:rsidRPr="00AF6E3E">
        <w:t xml:space="preserve"> scope and complexity to the </w:t>
      </w:r>
      <w:proofErr w:type="gramStart"/>
      <w:r w:rsidR="00C804A2" w:rsidRPr="00AF6E3E">
        <w:t>Development</w:t>
      </w:r>
      <w:r>
        <w:t>;</w:t>
      </w:r>
      <w:proofErr w:type="gramEnd"/>
    </w:p>
    <w:p w14:paraId="62D0EEF5" w14:textId="682946EB" w:rsidR="00527F31" w:rsidRPr="000577F7" w:rsidRDefault="00FF6E1B" w:rsidP="00BE43A3">
      <w:pPr>
        <w:pStyle w:val="Level3"/>
        <w:numPr>
          <w:ilvl w:val="2"/>
          <w:numId w:val="24"/>
        </w:numPr>
        <w:outlineLvl w:val="2"/>
      </w:pPr>
      <w:r w:rsidRPr="00527F31">
        <w:rPr>
          <w:rFonts w:cs="Arial"/>
        </w:rPr>
        <w:t>shall owe a duty of care to the Beneficiary in respect of all matters which lie within the scope of the Consultant’s responsibilities in the Appointment</w:t>
      </w:r>
      <w:r w:rsidR="000577F7">
        <w:rPr>
          <w:rFonts w:cs="Arial"/>
        </w:rPr>
        <w:t>; and</w:t>
      </w:r>
    </w:p>
    <w:p w14:paraId="70A0AE9F" w14:textId="39BFF9D4" w:rsidR="000577F7" w:rsidRDefault="00FF6E1B" w:rsidP="00BE43A3">
      <w:pPr>
        <w:pStyle w:val="Level3"/>
        <w:numPr>
          <w:ilvl w:val="2"/>
          <w:numId w:val="24"/>
        </w:numPr>
        <w:outlineLvl w:val="2"/>
      </w:pPr>
      <w:r w:rsidRPr="00247C67">
        <w:t xml:space="preserve">The Consultant acknowledges that the </w:t>
      </w:r>
      <w:r>
        <w:t>Beneficiary</w:t>
      </w:r>
      <w:r w:rsidRPr="00247C67">
        <w:t xml:space="preserve"> is relying and shall continue to rely exclusively on the Consultant’s exercise of reasonable skill, care and diligence in respect of all matters within the scope of the </w:t>
      </w:r>
      <w:r>
        <w:t>Appointment</w:t>
      </w:r>
      <w:r w:rsidRPr="00247C67">
        <w:t xml:space="preserve"> </w:t>
      </w:r>
      <w:r>
        <w:t>and this Deed</w:t>
      </w:r>
    </w:p>
    <w:p w14:paraId="5F093210" w14:textId="789FC650" w:rsidR="00D6341C" w:rsidRPr="00FF6E1B" w:rsidRDefault="00FF6E1B" w:rsidP="00BE43A3">
      <w:pPr>
        <w:pStyle w:val="Level1"/>
        <w:numPr>
          <w:ilvl w:val="0"/>
          <w:numId w:val="24"/>
        </w:numPr>
        <w:outlineLvl w:val="0"/>
        <w:rPr>
          <w:b/>
          <w:bCs/>
          <w:caps/>
        </w:rPr>
      </w:pPr>
      <w:r w:rsidRPr="00FF6E1B">
        <w:rPr>
          <w:b/>
          <w:bCs/>
          <w:caps/>
        </w:rPr>
        <w:t>Consent To Security</w:t>
      </w:r>
    </w:p>
    <w:p w14:paraId="7ED28333" w14:textId="0AB91635" w:rsidR="00D6341C" w:rsidRDefault="00FF6E1B" w:rsidP="00BE43A3">
      <w:pPr>
        <w:pStyle w:val="Level2"/>
        <w:numPr>
          <w:ilvl w:val="1"/>
          <w:numId w:val="24"/>
        </w:numPr>
        <w:outlineLvl w:val="1"/>
      </w:pPr>
      <w:r>
        <w:t xml:space="preserve">The Employer hereby gives notice to the Consultant that, pursuant to the Finance Documents the Employer has charged </w:t>
      </w:r>
      <w:r w:rsidR="006D4E13">
        <w:t xml:space="preserve">(or may charge in the future) </w:t>
      </w:r>
      <w:r>
        <w:t xml:space="preserve">by way of security to the Beneficiary its present and future right title and interest in and to the </w:t>
      </w:r>
      <w:r w:rsidR="00D33F3D">
        <w:t>Appointment</w:t>
      </w:r>
      <w:r>
        <w:t>.</w:t>
      </w:r>
    </w:p>
    <w:p w14:paraId="6D00313D" w14:textId="0F0E0450" w:rsidR="00D6341C" w:rsidRDefault="00FF6E1B" w:rsidP="00BE43A3">
      <w:pPr>
        <w:pStyle w:val="Level2"/>
        <w:numPr>
          <w:ilvl w:val="1"/>
          <w:numId w:val="24"/>
        </w:numPr>
        <w:outlineLvl w:val="1"/>
      </w:pPr>
      <w:r>
        <w:t xml:space="preserve">The </w:t>
      </w:r>
      <w:r w:rsidR="00D33F3D">
        <w:t>Consultant</w:t>
      </w:r>
      <w:r>
        <w:t xml:space="preserve"> acknowledges notice of, and consents to, the security interest granted by the Employer under the Finance Documents over the Employer's rights under the </w:t>
      </w:r>
      <w:r w:rsidR="00D33F3D">
        <w:t>Appointment</w:t>
      </w:r>
      <w:r>
        <w:t xml:space="preserve"> in favour of the Beneficiary.</w:t>
      </w:r>
    </w:p>
    <w:p w14:paraId="3B6DD8C9" w14:textId="0314A17B" w:rsidR="00D6341C" w:rsidRDefault="00FF6E1B" w:rsidP="00BE43A3">
      <w:pPr>
        <w:pStyle w:val="Level2"/>
        <w:numPr>
          <w:ilvl w:val="1"/>
          <w:numId w:val="24"/>
        </w:numPr>
        <w:outlineLvl w:val="1"/>
      </w:pPr>
      <w:r>
        <w:t xml:space="preserve">The </w:t>
      </w:r>
      <w:r w:rsidR="00D33F3D">
        <w:t>Consultant</w:t>
      </w:r>
      <w:r>
        <w:t xml:space="preserve"> confirms that it has not received notice of any other security interest granted over the Employer's rights under the </w:t>
      </w:r>
      <w:r w:rsidR="00D33F3D">
        <w:t>Appointment</w:t>
      </w:r>
      <w:r>
        <w:t>.</w:t>
      </w:r>
    </w:p>
    <w:p w14:paraId="60FFABEA" w14:textId="56685333" w:rsidR="00D6341C" w:rsidRPr="007E7AE7" w:rsidRDefault="00FF6E1B" w:rsidP="00166508">
      <w:pPr>
        <w:pStyle w:val="Level2"/>
        <w:numPr>
          <w:ilvl w:val="1"/>
          <w:numId w:val="24"/>
        </w:numPr>
        <w:outlineLvl w:val="1"/>
      </w:pPr>
      <w:r>
        <w:t>The C</w:t>
      </w:r>
      <w:r w:rsidR="00D33F3D">
        <w:t>onsultant</w:t>
      </w:r>
      <w:r>
        <w:t xml:space="preserve"> shall promptly notify the Beneficiary of any default, potential default or any other event that may result in the termination, suspension or rescission of the </w:t>
      </w:r>
      <w:r w:rsidR="00D33F3D">
        <w:t>Appointment</w:t>
      </w:r>
      <w:r>
        <w:t xml:space="preserve"> by the </w:t>
      </w:r>
      <w:r w:rsidR="00D33F3D">
        <w:t>Consultant</w:t>
      </w:r>
      <w:r>
        <w:t>.</w:t>
      </w:r>
    </w:p>
    <w:p w14:paraId="046C1143" w14:textId="77777777" w:rsidR="00C804A2" w:rsidRDefault="00FF6E1B" w:rsidP="00BE43A3">
      <w:pPr>
        <w:pStyle w:val="Level1"/>
        <w:keepNext/>
        <w:numPr>
          <w:ilvl w:val="0"/>
          <w:numId w:val="24"/>
        </w:numPr>
        <w:outlineLvl w:val="0"/>
      </w:pPr>
      <w:r w:rsidRPr="00E35FBE">
        <w:rPr>
          <w:b/>
        </w:rPr>
        <w:t>NO TERMINATION WITHOUT NOTICE</w:t>
      </w:r>
    </w:p>
    <w:p w14:paraId="40DEEC2A" w14:textId="1E70EF61" w:rsidR="00C804A2" w:rsidRPr="007E7AE7" w:rsidRDefault="00FF6E1B" w:rsidP="00BE43A3">
      <w:pPr>
        <w:pStyle w:val="Level2"/>
        <w:numPr>
          <w:ilvl w:val="1"/>
          <w:numId w:val="24"/>
        </w:numPr>
        <w:outlineLvl w:val="1"/>
      </w:pPr>
      <w:r w:rsidRPr="00AF6E3E">
        <w:t xml:space="preserve">The Consultant shall not terminate the Appointment or regard the Appointment as terminated or treat the Appointment as having been repudiated by the </w:t>
      </w:r>
      <w:r w:rsidR="006E589B">
        <w:t>Employer</w:t>
      </w:r>
      <w:r w:rsidRPr="00AF6E3E">
        <w:t xml:space="preserve"> without giving to the </w:t>
      </w:r>
      <w:r>
        <w:t>Beneficiary</w:t>
      </w:r>
      <w:r w:rsidRPr="00AF6E3E">
        <w:t xml:space="preserve"> at least 2</w:t>
      </w:r>
      <w:r w:rsidR="003920A9">
        <w:t>1</w:t>
      </w:r>
      <w:r w:rsidRPr="00AF6E3E">
        <w:t xml:space="preserve"> days</w:t>
      </w:r>
      <w:r>
        <w:t>'</w:t>
      </w:r>
      <w:r w:rsidRPr="00AF6E3E">
        <w:t xml:space="preserve"> prior written notice (a </w:t>
      </w:r>
      <w:r>
        <w:t>"</w:t>
      </w:r>
      <w:r w:rsidRPr="00C83D18">
        <w:rPr>
          <w:b/>
        </w:rPr>
        <w:t>Termination Notice</w:t>
      </w:r>
      <w:r>
        <w:t>"</w:t>
      </w:r>
      <w:r w:rsidRPr="00AF6E3E">
        <w:t>).  During the period of such notice the Consultant shall diligently and properly continue to perform its obligations under the Appointment.  The Termination notice must identify:</w:t>
      </w:r>
    </w:p>
    <w:p w14:paraId="4316E345" w14:textId="77777777" w:rsidR="00C804A2" w:rsidRPr="007E7AE7" w:rsidRDefault="00FF6E1B" w:rsidP="00BE43A3">
      <w:pPr>
        <w:pStyle w:val="Level3"/>
        <w:numPr>
          <w:ilvl w:val="2"/>
          <w:numId w:val="24"/>
        </w:numPr>
        <w:outlineLvl w:val="2"/>
      </w:pPr>
      <w:r w:rsidRPr="00AF6E3E">
        <w:t xml:space="preserve">the proposed date of </w:t>
      </w:r>
      <w:proofErr w:type="gramStart"/>
      <w:r w:rsidRPr="00AF6E3E">
        <w:t>termination;</w:t>
      </w:r>
      <w:proofErr w:type="gramEnd"/>
    </w:p>
    <w:p w14:paraId="6019AA00" w14:textId="77777777" w:rsidR="00C804A2" w:rsidRPr="007E7AE7" w:rsidRDefault="00FF6E1B" w:rsidP="00BE43A3">
      <w:pPr>
        <w:pStyle w:val="Level3"/>
        <w:numPr>
          <w:ilvl w:val="2"/>
          <w:numId w:val="24"/>
        </w:numPr>
        <w:outlineLvl w:val="2"/>
      </w:pPr>
      <w:r w:rsidRPr="00AF6E3E">
        <w:t xml:space="preserve">the ground or grounds for </w:t>
      </w:r>
      <w:proofErr w:type="gramStart"/>
      <w:r w:rsidRPr="00AF6E3E">
        <w:t>termination;</w:t>
      </w:r>
      <w:proofErr w:type="gramEnd"/>
    </w:p>
    <w:p w14:paraId="539BBD55" w14:textId="77777777" w:rsidR="00C804A2" w:rsidRPr="007E7AE7" w:rsidRDefault="00FF6E1B" w:rsidP="00BE43A3">
      <w:pPr>
        <w:pStyle w:val="Level3"/>
        <w:numPr>
          <w:ilvl w:val="2"/>
          <w:numId w:val="24"/>
        </w:numPr>
        <w:outlineLvl w:val="2"/>
      </w:pPr>
      <w:r w:rsidRPr="00AF6E3E">
        <w:t>all unpaid amounts invoiced by the Consultant under the Appointment on or before the date of the Termination Notice; and</w:t>
      </w:r>
    </w:p>
    <w:p w14:paraId="18BB3EF9" w14:textId="57D4AE27" w:rsidR="00C804A2" w:rsidRPr="007E7AE7" w:rsidRDefault="00FF6E1B" w:rsidP="00BE43A3">
      <w:pPr>
        <w:pStyle w:val="Level3"/>
        <w:numPr>
          <w:ilvl w:val="2"/>
          <w:numId w:val="24"/>
        </w:numPr>
        <w:outlineLvl w:val="2"/>
      </w:pPr>
      <w:r w:rsidRPr="00AF6E3E">
        <w:t xml:space="preserve">the nature and amount of any sum or monetary claim due or asserted by the Consultant to be due under the Appointment from the </w:t>
      </w:r>
      <w:r w:rsidR="006E589B">
        <w:t>Employer</w:t>
      </w:r>
      <w:r w:rsidRPr="00AF6E3E">
        <w:t xml:space="preserve"> in accordance with the terms of the Appointment (not already included within clause </w:t>
      </w:r>
      <w:r w:rsidR="006B550E">
        <w:t>5</w:t>
      </w:r>
      <w:r w:rsidRPr="00AF6E3E">
        <w:t>.1.2).</w:t>
      </w:r>
    </w:p>
    <w:p w14:paraId="626B88CF" w14:textId="03E18476" w:rsidR="00C804A2" w:rsidRPr="00AF6E3E" w:rsidRDefault="00FF6E1B" w:rsidP="00BE43A3">
      <w:pPr>
        <w:spacing w:after="200" w:line="312" w:lineRule="auto"/>
        <w:ind w:left="1417" w:firstLine="1"/>
        <w:jc w:val="both"/>
      </w:pPr>
      <w:r w:rsidRPr="00AF6E3E">
        <w:t xml:space="preserve">The Consultant warrants to the </w:t>
      </w:r>
      <w:r>
        <w:t>Beneficiary</w:t>
      </w:r>
      <w:r w:rsidRPr="00AF6E3E">
        <w:t xml:space="preserve"> that the statements submitted by it under this clause </w:t>
      </w:r>
      <w:r w:rsidR="006B550E">
        <w:t>5</w:t>
      </w:r>
      <w:r w:rsidRPr="00AF6E3E">
        <w:t>.1 shall be prepared with all due care and in good faith.</w:t>
      </w:r>
    </w:p>
    <w:p w14:paraId="526C496F" w14:textId="6D9C1EC6" w:rsidR="00C804A2" w:rsidRPr="00171911" w:rsidRDefault="00FF6E1B" w:rsidP="00BE43A3">
      <w:pPr>
        <w:pStyle w:val="Level2"/>
        <w:numPr>
          <w:ilvl w:val="1"/>
          <w:numId w:val="24"/>
        </w:numPr>
        <w:outlineLvl w:val="1"/>
      </w:pPr>
      <w:r w:rsidRPr="00AF6E3E">
        <w:t xml:space="preserve">The Consultant shall not suspend its obligations under the Appointment without giving the </w:t>
      </w:r>
      <w:r>
        <w:t>Beneficiary</w:t>
      </w:r>
      <w:r w:rsidRPr="00AF6E3E">
        <w:t xml:space="preserve"> 2</w:t>
      </w:r>
      <w:r w:rsidR="003920A9">
        <w:t>1</w:t>
      </w:r>
      <w:r w:rsidRPr="00AF6E3E">
        <w:t xml:space="preserve"> days</w:t>
      </w:r>
      <w:r>
        <w:t>'</w:t>
      </w:r>
      <w:r w:rsidRPr="00AF6E3E">
        <w:t xml:space="preserve"> prior written notice (a </w:t>
      </w:r>
      <w:r>
        <w:t>"</w:t>
      </w:r>
      <w:r w:rsidRPr="00C83D18">
        <w:rPr>
          <w:b/>
        </w:rPr>
        <w:t>Suspension Notice</w:t>
      </w:r>
      <w:r>
        <w:t>"</w:t>
      </w:r>
      <w:r w:rsidRPr="00AF6E3E">
        <w:t>) stating:</w:t>
      </w:r>
    </w:p>
    <w:p w14:paraId="1F4A182B" w14:textId="19557729" w:rsidR="00C804A2" w:rsidRPr="007E7AE7" w:rsidRDefault="00FF6E1B" w:rsidP="00BE43A3">
      <w:pPr>
        <w:pStyle w:val="Level3"/>
        <w:numPr>
          <w:ilvl w:val="2"/>
          <w:numId w:val="24"/>
        </w:numPr>
        <w:outlineLvl w:val="2"/>
      </w:pPr>
      <w:r w:rsidRPr="00AF6E3E">
        <w:t xml:space="preserve">the proposed date of </w:t>
      </w:r>
      <w:proofErr w:type="gramStart"/>
      <w:r w:rsidRPr="00AF6E3E">
        <w:t>suspension;</w:t>
      </w:r>
      <w:proofErr w:type="gramEnd"/>
      <w:r w:rsidRPr="00AF6E3E">
        <w:t xml:space="preserve"> </w:t>
      </w:r>
    </w:p>
    <w:p w14:paraId="6AA7D5ED" w14:textId="77777777" w:rsidR="00AD67E9" w:rsidRDefault="00FF6E1B" w:rsidP="00BE43A3">
      <w:pPr>
        <w:pStyle w:val="Level3"/>
        <w:numPr>
          <w:ilvl w:val="2"/>
          <w:numId w:val="24"/>
        </w:numPr>
        <w:outlineLvl w:val="2"/>
      </w:pPr>
      <w:r w:rsidRPr="00AF6E3E">
        <w:t>the ground or grounds for suspension</w:t>
      </w:r>
      <w:r>
        <w:t xml:space="preserve">; and </w:t>
      </w:r>
    </w:p>
    <w:p w14:paraId="788DF239" w14:textId="7EC922A7" w:rsidR="00C804A2" w:rsidRPr="007E7AE7" w:rsidRDefault="00FF6E1B" w:rsidP="00BE43A3">
      <w:pPr>
        <w:pStyle w:val="Level3"/>
        <w:numPr>
          <w:ilvl w:val="2"/>
          <w:numId w:val="24"/>
        </w:numPr>
        <w:outlineLvl w:val="2"/>
      </w:pPr>
      <w:r w:rsidRPr="00AF6E3E">
        <w:t xml:space="preserve">all unpaid amounts invoiced by the Consultant under the Appointment on or before the date of the </w:t>
      </w:r>
      <w:r>
        <w:t xml:space="preserve">Suspension </w:t>
      </w:r>
      <w:r w:rsidRPr="00AF6E3E">
        <w:t>Notic</w:t>
      </w:r>
      <w:r>
        <w:t>e.</w:t>
      </w:r>
    </w:p>
    <w:p w14:paraId="78927548" w14:textId="77777777" w:rsidR="00C804A2" w:rsidRPr="00171911" w:rsidRDefault="00FF6E1B" w:rsidP="00BE43A3">
      <w:pPr>
        <w:pStyle w:val="Level2"/>
        <w:numPr>
          <w:ilvl w:val="1"/>
          <w:numId w:val="24"/>
        </w:numPr>
        <w:outlineLvl w:val="1"/>
      </w:pPr>
      <w:r w:rsidRPr="00AF6E3E">
        <w:t>A Termination Notice or Suspension Notice can be revoked by the Consultant at any time.  On any such revocation, the rights and obligations of the Parties shall be construed as if the relevant notice had not been given.</w:t>
      </w:r>
    </w:p>
    <w:p w14:paraId="25AA3FAC" w14:textId="4FDDACDA" w:rsidR="00C804A2" w:rsidRPr="00E35FBE" w:rsidRDefault="00FF6E1B" w:rsidP="00BE43A3">
      <w:pPr>
        <w:pStyle w:val="Level1"/>
        <w:keepNext/>
        <w:numPr>
          <w:ilvl w:val="0"/>
          <w:numId w:val="24"/>
        </w:numPr>
        <w:outlineLvl w:val="0"/>
        <w:rPr>
          <w:b/>
        </w:rPr>
      </w:pPr>
      <w:r w:rsidRPr="00E35FBE">
        <w:rPr>
          <w:b/>
        </w:rPr>
        <w:t>STEP-IN AND NOVATION</w:t>
      </w:r>
    </w:p>
    <w:p w14:paraId="0F596E59" w14:textId="541A6A8C" w:rsidR="00C804A2" w:rsidRPr="00171911" w:rsidRDefault="00FF6E1B" w:rsidP="00BE43A3">
      <w:pPr>
        <w:pStyle w:val="Level2"/>
        <w:numPr>
          <w:ilvl w:val="1"/>
          <w:numId w:val="24"/>
        </w:numPr>
        <w:outlineLvl w:val="1"/>
      </w:pPr>
      <w:r w:rsidRPr="00AF6E3E">
        <w:t xml:space="preserve">On or after receipt of a Termination Notice and/or a Suspension </w:t>
      </w:r>
      <w:r w:rsidRPr="000978C0">
        <w:t xml:space="preserve">Notice, </w:t>
      </w:r>
      <w:r w:rsidR="00E63D1D" w:rsidRPr="000978C0">
        <w:t xml:space="preserve">or upon termination of the finance agreement between the Employer and the </w:t>
      </w:r>
      <w:r>
        <w:t>Beneficiary</w:t>
      </w:r>
      <w:r w:rsidRPr="00AF6E3E">
        <w:t xml:space="preserve"> may </w:t>
      </w:r>
      <w:r w:rsidR="00D33F3D">
        <w:t xml:space="preserve"> (without prejudice to the Beneficiary’s rights under the Facility Agreement) </w:t>
      </w:r>
      <w:r w:rsidRPr="00AF6E3E">
        <w:t xml:space="preserve">give notice to the Consultant requiring it to accept the instructions of the </w:t>
      </w:r>
      <w:r>
        <w:t>Beneficiary</w:t>
      </w:r>
      <w:r w:rsidRPr="00AF6E3E">
        <w:t xml:space="preserve"> and continue </w:t>
      </w:r>
      <w:proofErr w:type="spellStart"/>
      <w:r w:rsidRPr="00AF6E3E">
        <w:t>it</w:t>
      </w:r>
      <w:r>
        <w:t>'</w:t>
      </w:r>
      <w:r w:rsidRPr="00AF6E3E">
        <w:t>s</w:t>
      </w:r>
      <w:proofErr w:type="spellEnd"/>
      <w:r w:rsidRPr="00AF6E3E">
        <w:t xml:space="preserve"> obligations under the Appointment in relation to the Development to the exclusion of the </w:t>
      </w:r>
      <w:r w:rsidR="006E589B">
        <w:t>Employer</w:t>
      </w:r>
      <w:r w:rsidRPr="00AF6E3E">
        <w:t>:</w:t>
      </w:r>
    </w:p>
    <w:p w14:paraId="74EAFD08" w14:textId="1A11A3B0" w:rsidR="00C804A2" w:rsidRPr="00171911" w:rsidRDefault="00FF6E1B" w:rsidP="00BE43A3">
      <w:pPr>
        <w:pStyle w:val="Level3"/>
        <w:numPr>
          <w:ilvl w:val="2"/>
          <w:numId w:val="24"/>
        </w:numPr>
        <w:outlineLvl w:val="2"/>
      </w:pPr>
      <w:r w:rsidRPr="00AF6E3E">
        <w:t xml:space="preserve">confirming that the </w:t>
      </w:r>
      <w:r>
        <w:t>Beneficiary</w:t>
      </w:r>
      <w:r w:rsidR="008C2891">
        <w:t xml:space="preserve"> or its </w:t>
      </w:r>
      <w:r w:rsidR="006D4E13">
        <w:t xml:space="preserve">nominee </w:t>
      </w:r>
      <w:r w:rsidRPr="00AF6E3E">
        <w:t xml:space="preserve">is assuming all the obligations of the </w:t>
      </w:r>
      <w:r w:rsidR="006E589B">
        <w:t>Employer</w:t>
      </w:r>
      <w:r w:rsidRPr="00AF6E3E">
        <w:t xml:space="preserve"> under the Appointment; and</w:t>
      </w:r>
    </w:p>
    <w:p w14:paraId="75FA1EA7" w14:textId="539473F0" w:rsidR="00C804A2" w:rsidRDefault="00FF6E1B" w:rsidP="00BE43A3">
      <w:pPr>
        <w:pStyle w:val="Level3"/>
        <w:numPr>
          <w:ilvl w:val="2"/>
          <w:numId w:val="24"/>
        </w:numPr>
        <w:outlineLvl w:val="2"/>
      </w:pPr>
      <w:r w:rsidRPr="00AF6E3E">
        <w:t>undertaking to the Consultant to discharge all payments which are due and payable to the Consultant under the terms of the Appointment</w:t>
      </w:r>
      <w:r w:rsidR="00AD67E9">
        <w:t xml:space="preserve"> provided that such payments were </w:t>
      </w:r>
      <w:r w:rsidR="00730B2B">
        <w:t>specified in</w:t>
      </w:r>
      <w:r w:rsidR="00AD67E9">
        <w:t xml:space="preserve"> the Termination Notice and/or Suspension Notice in accordance with the provisions of clause 5.1.3 and clause 5.2.3; and  </w:t>
      </w:r>
    </w:p>
    <w:p w14:paraId="60B246BB" w14:textId="3A06B6B9" w:rsidR="00AD67E9" w:rsidRPr="00171911" w:rsidRDefault="00FF6E1B" w:rsidP="00BE43A3">
      <w:pPr>
        <w:pStyle w:val="Level3"/>
        <w:numPr>
          <w:ilvl w:val="2"/>
          <w:numId w:val="24"/>
        </w:numPr>
        <w:outlineLvl w:val="2"/>
      </w:pPr>
      <w:r w:rsidRPr="00AF6E3E">
        <w:t>undertaking to the Consultant to discharge all payments which may subsequently become due and payable to the Consultant</w:t>
      </w:r>
      <w:r>
        <w:t xml:space="preserve"> </w:t>
      </w:r>
      <w:r w:rsidRPr="00AF6E3E">
        <w:t>under the terms of the Appointment</w:t>
      </w:r>
      <w:r>
        <w:t xml:space="preserve">. </w:t>
      </w:r>
    </w:p>
    <w:p w14:paraId="1776EB86" w14:textId="005F06AF" w:rsidR="00C804A2" w:rsidRPr="007E7AE7" w:rsidRDefault="00FF6E1B" w:rsidP="00BE43A3">
      <w:pPr>
        <w:pStyle w:val="Level2"/>
        <w:numPr>
          <w:ilvl w:val="1"/>
          <w:numId w:val="24"/>
        </w:numPr>
        <w:outlineLvl w:val="1"/>
      </w:pPr>
      <w:r w:rsidRPr="00AF6E3E">
        <w:t xml:space="preserve">Service by the </w:t>
      </w:r>
      <w:r>
        <w:t>Beneficiary</w:t>
      </w:r>
      <w:r w:rsidRPr="00AF6E3E">
        <w:t xml:space="preserve"> of a notice under clause </w:t>
      </w:r>
      <w:r w:rsidR="006B550E">
        <w:t>6</w:t>
      </w:r>
      <w:r w:rsidRPr="00AF6E3E">
        <w:t xml:space="preserve">.1 will operate with effect from the date of the notice to novate the Appointment from between the </w:t>
      </w:r>
      <w:r w:rsidR="006E589B">
        <w:t>Employer</w:t>
      </w:r>
      <w:r w:rsidR="006E589B" w:rsidRPr="00AF6E3E">
        <w:t xml:space="preserve"> </w:t>
      </w:r>
      <w:r w:rsidRPr="00AF6E3E">
        <w:t xml:space="preserve">and the Consultant into a new contract between the </w:t>
      </w:r>
      <w:r>
        <w:t>Beneficiary</w:t>
      </w:r>
      <w:r w:rsidRPr="00AF6E3E">
        <w:t xml:space="preserve"> </w:t>
      </w:r>
      <w:r w:rsidR="006D4E13">
        <w:t xml:space="preserve">(or its nominee) </w:t>
      </w:r>
      <w:r w:rsidRPr="00AF6E3E">
        <w:t xml:space="preserve">and the Consultant on the same terms mutatis mutandis as the Appointment and thereafter the Consultant will look solely to the </w:t>
      </w:r>
      <w:r>
        <w:t>Beneficiary</w:t>
      </w:r>
      <w:r w:rsidRPr="00AF6E3E">
        <w:t xml:space="preserve"> </w:t>
      </w:r>
      <w:r w:rsidR="006D4E13">
        <w:t xml:space="preserve">(or its nominee) </w:t>
      </w:r>
      <w:r w:rsidRPr="00AF6E3E">
        <w:t xml:space="preserve">as the other contracting party. The form of novation agreement to be entered into by the </w:t>
      </w:r>
      <w:r w:rsidR="006E589B">
        <w:t>Employer</w:t>
      </w:r>
      <w:r w:rsidRPr="00AF6E3E">
        <w:t xml:space="preserve"> and the Consultant pursuant to this clause 5 shall be in </w:t>
      </w:r>
      <w:r>
        <w:t>a form approved by the Employer.</w:t>
      </w:r>
    </w:p>
    <w:p w14:paraId="48363B16" w14:textId="2CE60254" w:rsidR="00C804A2" w:rsidRPr="007E7AE7" w:rsidRDefault="00FF6E1B" w:rsidP="00BE43A3">
      <w:pPr>
        <w:pStyle w:val="Level2"/>
        <w:numPr>
          <w:ilvl w:val="1"/>
          <w:numId w:val="24"/>
        </w:numPr>
        <w:outlineLvl w:val="1"/>
      </w:pPr>
      <w:r w:rsidRPr="00AF6E3E">
        <w:t xml:space="preserve">Until the service of a notice under clause </w:t>
      </w:r>
      <w:r w:rsidR="006B550E">
        <w:t>6</w:t>
      </w:r>
      <w:r w:rsidRPr="00AF6E3E">
        <w:t xml:space="preserve">.1 nothing contained in this Deed shall operate expressly or by implication to constitute a novation of the Appointment and the Consultant shall look solely to the </w:t>
      </w:r>
      <w:r w:rsidR="006E589B">
        <w:t>Employer</w:t>
      </w:r>
      <w:r w:rsidRPr="00AF6E3E">
        <w:t xml:space="preserve"> for the performance of the duties and obligations on the part of the employer.</w:t>
      </w:r>
    </w:p>
    <w:p w14:paraId="638598CD" w14:textId="43582CCA" w:rsidR="000807A2" w:rsidRDefault="00FF6E1B" w:rsidP="00BE43A3">
      <w:pPr>
        <w:pStyle w:val="Level2"/>
        <w:numPr>
          <w:ilvl w:val="1"/>
          <w:numId w:val="24"/>
        </w:numPr>
        <w:outlineLvl w:val="1"/>
      </w:pPr>
      <w:r w:rsidRPr="00AF6E3E">
        <w:t xml:space="preserve">Where the Consultant has given rights in relation to the Appointment </w:t>
      </w:r>
      <w:proofErr w:type="gramStart"/>
      <w:r w:rsidRPr="00AF6E3E">
        <w:t>similar to</w:t>
      </w:r>
      <w:proofErr w:type="gramEnd"/>
      <w:r w:rsidRPr="00AF6E3E">
        <w:t xml:space="preserve"> those contained in this clause </w:t>
      </w:r>
      <w:r w:rsidR="006B550E">
        <w:t>6</w:t>
      </w:r>
      <w:r w:rsidRPr="00AF6E3E">
        <w:t xml:space="preserve"> to any other person then if both the </w:t>
      </w:r>
      <w:r>
        <w:t>Beneficiary</w:t>
      </w:r>
      <w:r w:rsidRPr="00AF6E3E">
        <w:t xml:space="preserve"> and any such other person serve notice under clause 5.1 or its equivalent</w:t>
      </w:r>
      <w:r>
        <w:t>, the following order of priority will apply:</w:t>
      </w:r>
    </w:p>
    <w:p w14:paraId="1743DA33" w14:textId="77777777" w:rsidR="000807A2" w:rsidRPr="000978C0" w:rsidRDefault="00FF6E1B" w:rsidP="00BE43A3">
      <w:pPr>
        <w:pStyle w:val="Level2"/>
        <w:numPr>
          <w:ilvl w:val="0"/>
          <w:numId w:val="28"/>
        </w:numPr>
        <w:outlineLvl w:val="1"/>
      </w:pPr>
      <w:r w:rsidRPr="000978C0">
        <w:t>FIRST: the Beneficiary;</w:t>
      </w:r>
      <w:r>
        <w:t xml:space="preserve"> and</w:t>
      </w:r>
    </w:p>
    <w:p w14:paraId="21169552" w14:textId="77777777" w:rsidR="000807A2" w:rsidRDefault="00FF6E1B" w:rsidP="00BE43A3">
      <w:pPr>
        <w:pStyle w:val="Level2"/>
        <w:numPr>
          <w:ilvl w:val="0"/>
          <w:numId w:val="28"/>
        </w:numPr>
        <w:outlineLvl w:val="1"/>
      </w:pPr>
      <w:r>
        <w:t xml:space="preserve">SECOND: </w:t>
      </w:r>
      <w:r w:rsidR="000978C0">
        <w:t>any other third party who has been granted step-in rights under a collateral warranty.</w:t>
      </w:r>
    </w:p>
    <w:p w14:paraId="7A6B2681" w14:textId="77777777" w:rsidR="00C804A2" w:rsidRPr="007E7AE7" w:rsidRDefault="00FF6E1B" w:rsidP="00BE43A3">
      <w:pPr>
        <w:pStyle w:val="Level2"/>
        <w:numPr>
          <w:ilvl w:val="1"/>
          <w:numId w:val="24"/>
        </w:numPr>
        <w:outlineLvl w:val="1"/>
      </w:pPr>
      <w:r w:rsidRPr="00AF6E3E">
        <w:t>If there is any difference between the notice provisions in the Appointment and the notice provisions in this Deed the notice provisions in this Deed shall prevail.</w:t>
      </w:r>
    </w:p>
    <w:p w14:paraId="7BB11A25" w14:textId="3262C05C" w:rsidR="00C804A2" w:rsidRPr="007E7AE7" w:rsidRDefault="00FF6E1B" w:rsidP="00BE43A3">
      <w:pPr>
        <w:pStyle w:val="Level2"/>
        <w:numPr>
          <w:ilvl w:val="1"/>
          <w:numId w:val="24"/>
        </w:numPr>
        <w:outlineLvl w:val="1"/>
      </w:pPr>
      <w:r w:rsidRPr="00AF6E3E">
        <w:t xml:space="preserve">The Consultant acting in accordance with the provisions of this clause </w:t>
      </w:r>
      <w:r w:rsidR="006B550E">
        <w:t xml:space="preserve">6 </w:t>
      </w:r>
      <w:r w:rsidRPr="00AF6E3E">
        <w:t xml:space="preserve">shall not by so doing incur any liability to the </w:t>
      </w:r>
      <w:r w:rsidR="006E589B">
        <w:t>Employer</w:t>
      </w:r>
      <w:r w:rsidRPr="00AF6E3E">
        <w:t>.</w:t>
      </w:r>
    </w:p>
    <w:p w14:paraId="5445043D" w14:textId="77777777" w:rsidR="00C804A2" w:rsidRPr="00E35FBE" w:rsidRDefault="00FF6E1B" w:rsidP="00BE43A3">
      <w:pPr>
        <w:pStyle w:val="Level1"/>
        <w:keepNext/>
        <w:numPr>
          <w:ilvl w:val="0"/>
          <w:numId w:val="24"/>
        </w:numPr>
        <w:outlineLvl w:val="0"/>
        <w:rPr>
          <w:b/>
        </w:rPr>
      </w:pPr>
      <w:r w:rsidRPr="00E35FBE">
        <w:rPr>
          <w:b/>
        </w:rPr>
        <w:t>COPYRIGHT AND LICENCE TO USE DOCUMENTS</w:t>
      </w:r>
    </w:p>
    <w:p w14:paraId="76C0694E" w14:textId="77777777" w:rsidR="00C804A2" w:rsidRPr="00171911" w:rsidRDefault="00FF6E1B" w:rsidP="00BE43A3">
      <w:pPr>
        <w:pStyle w:val="Level2"/>
        <w:numPr>
          <w:ilvl w:val="1"/>
          <w:numId w:val="24"/>
        </w:numPr>
        <w:outlineLvl w:val="1"/>
      </w:pPr>
      <w:r w:rsidRPr="00AF6E3E">
        <w:t xml:space="preserve">The Consultant grants and agrees to grant to the </w:t>
      </w:r>
      <w:r>
        <w:t>Beneficiary</w:t>
      </w:r>
      <w:r w:rsidRPr="00AF6E3E">
        <w:t xml:space="preserve"> an irrevocable, royalty-free, </w:t>
      </w:r>
      <w:r w:rsidR="000807A2">
        <w:t xml:space="preserve">non-terminable, </w:t>
      </w:r>
      <w:r w:rsidRPr="00AF6E3E">
        <w:t>non-exclusive licence to use and reproduce all designs, drawings, models, plans, specifications, design details, photographs, brochures, reports, n</w:t>
      </w:r>
      <w:r>
        <w:t>otes of meetings CAD Materials</w:t>
      </w:r>
      <w:r w:rsidRPr="00AF6E3E">
        <w:t xml:space="preserve"> and any other materials provided by the Consultant in connection with the Development (whether in existence or to be made) and all amendments and additions to them and any works, designs or inventions of the Consultant incorporated or referred to in them for all purposes relating to the Development including (without limitation) the construction, completion, reconstruction, modification, extension, repair, reinstatement, refurbishment, redevelopment, maintenance, use, letting, sale, promotion and advertisement of the Development, such licence carrying the right to grant sub-licences and to be transferable without the prior consent of the Consultant provided that the Consultant shall not be liable for any such use by the </w:t>
      </w:r>
      <w:r>
        <w:t>Beneficiary</w:t>
      </w:r>
      <w:r w:rsidRPr="00AF6E3E">
        <w:t xml:space="preserve"> (or any assignee or sub-licensee)  for any purposes other than that for which the same were provided by the Consultant.</w:t>
      </w:r>
    </w:p>
    <w:p w14:paraId="4E94CAAC" w14:textId="77777777" w:rsidR="00C804A2" w:rsidRPr="00171911" w:rsidRDefault="00FF6E1B" w:rsidP="00BE43A3">
      <w:pPr>
        <w:pStyle w:val="Level2"/>
        <w:numPr>
          <w:ilvl w:val="1"/>
          <w:numId w:val="24"/>
        </w:numPr>
        <w:outlineLvl w:val="1"/>
      </w:pPr>
      <w:r w:rsidRPr="00AF6E3E">
        <w:t>The Consultant agrees:</w:t>
      </w:r>
    </w:p>
    <w:p w14:paraId="3D3013B5" w14:textId="77777777" w:rsidR="00C804A2" w:rsidRPr="00171911" w:rsidRDefault="00FF6E1B" w:rsidP="00BE43A3">
      <w:pPr>
        <w:pStyle w:val="Level3"/>
        <w:numPr>
          <w:ilvl w:val="2"/>
          <w:numId w:val="24"/>
        </w:numPr>
        <w:outlineLvl w:val="2"/>
      </w:pPr>
      <w:r w:rsidRPr="00AF6E3E">
        <w:t xml:space="preserve">on request at any time to give the </w:t>
      </w:r>
      <w:r>
        <w:t>Beneficiary</w:t>
      </w:r>
      <w:r w:rsidRPr="00AF6E3E">
        <w:t xml:space="preserve"> or any persons authorised by the </w:t>
      </w:r>
      <w:r>
        <w:t>Beneficiary</w:t>
      </w:r>
      <w:r w:rsidRPr="00AF6E3E">
        <w:t xml:space="preserve"> access to the material referred to in clause 6.1 and, at the </w:t>
      </w:r>
      <w:r>
        <w:t>Beneficiary '</w:t>
      </w:r>
      <w:r w:rsidRPr="00AF6E3E">
        <w:t>s expense to provide copies of it; and</w:t>
      </w:r>
    </w:p>
    <w:p w14:paraId="7870DDD1" w14:textId="77777777" w:rsidR="00C804A2" w:rsidRPr="00171911" w:rsidRDefault="00FF6E1B" w:rsidP="00BE43A3">
      <w:pPr>
        <w:pStyle w:val="Level3"/>
        <w:numPr>
          <w:ilvl w:val="2"/>
          <w:numId w:val="24"/>
        </w:numPr>
        <w:outlineLvl w:val="2"/>
      </w:pPr>
      <w:r w:rsidRPr="00AF6E3E">
        <w:t>at the Consultant</w:t>
      </w:r>
      <w:r>
        <w:t>'</w:t>
      </w:r>
      <w:r w:rsidRPr="00AF6E3E">
        <w:t xml:space="preserve">s expense, to provide the </w:t>
      </w:r>
      <w:r>
        <w:t>Beneficiary</w:t>
      </w:r>
      <w:r w:rsidRPr="00AF6E3E">
        <w:t xml:space="preserve"> with a set of all such material on Practical Completion.</w:t>
      </w:r>
    </w:p>
    <w:p w14:paraId="1CFA9DAE" w14:textId="77777777" w:rsidR="00C804A2" w:rsidRPr="00171911" w:rsidRDefault="00FF6E1B" w:rsidP="00BE43A3">
      <w:pPr>
        <w:pStyle w:val="Level2"/>
        <w:numPr>
          <w:ilvl w:val="1"/>
          <w:numId w:val="24"/>
        </w:numPr>
        <w:outlineLvl w:val="1"/>
      </w:pPr>
      <w:r w:rsidRPr="00AF6E3E">
        <w:t>All royalties or other sums payable in respect of the supply and use of any patented articles, processes or inventions required in connection with the Appointment shall be paid by the Consultant.</w:t>
      </w:r>
    </w:p>
    <w:p w14:paraId="557FCE56" w14:textId="77777777" w:rsidR="00C804A2" w:rsidRPr="00171911" w:rsidRDefault="00FF6E1B" w:rsidP="00BE43A3">
      <w:pPr>
        <w:pStyle w:val="Level2"/>
        <w:numPr>
          <w:ilvl w:val="1"/>
          <w:numId w:val="24"/>
        </w:numPr>
        <w:outlineLvl w:val="1"/>
      </w:pPr>
      <w:r w:rsidRPr="00AF6E3E">
        <w:t xml:space="preserve">The Consultant shall indemnify the </w:t>
      </w:r>
      <w:r>
        <w:t>Beneficiary</w:t>
      </w:r>
      <w:r w:rsidRPr="00AF6E3E">
        <w:t xml:space="preserve"> from and against all claims, proceedings, damages, costs and expenses suffered or incurred by the </w:t>
      </w:r>
      <w:r>
        <w:t>Beneficiary</w:t>
      </w:r>
      <w:r w:rsidRPr="00AF6E3E">
        <w:t xml:space="preserve"> arising out of or in connection with the infringement or alleged infringement of any copyrights, design rights, registered design, patent or other intellectual property rights of third parties by the Consultant </w:t>
      </w:r>
      <w:proofErr w:type="gramStart"/>
      <w:r w:rsidRPr="00AF6E3E">
        <w:t>in the course of</w:t>
      </w:r>
      <w:proofErr w:type="gramEnd"/>
      <w:r w:rsidRPr="00AF6E3E">
        <w:t xml:space="preserve"> or in connection with the Appointment.</w:t>
      </w:r>
    </w:p>
    <w:p w14:paraId="231BA6F0" w14:textId="77777777" w:rsidR="00C804A2" w:rsidRPr="00171911" w:rsidRDefault="00FF6E1B" w:rsidP="00BE43A3">
      <w:pPr>
        <w:pStyle w:val="Level2"/>
        <w:numPr>
          <w:ilvl w:val="1"/>
          <w:numId w:val="24"/>
        </w:numPr>
        <w:outlineLvl w:val="1"/>
      </w:pPr>
      <w:r w:rsidRPr="00AF6E3E">
        <w:t>The Consultant hereby waives (and to procure that any sub-consultants do likewise) all moral rights in the documents under Chapter IV of the Copyright, Designs and Patents Act 1998 or any re-enactment or modification of it.</w:t>
      </w:r>
    </w:p>
    <w:p w14:paraId="76E01C07" w14:textId="77777777" w:rsidR="00C804A2" w:rsidRPr="00E35FBE" w:rsidRDefault="00FF6E1B" w:rsidP="00BE43A3">
      <w:pPr>
        <w:pStyle w:val="Level1"/>
        <w:keepNext/>
        <w:numPr>
          <w:ilvl w:val="0"/>
          <w:numId w:val="24"/>
        </w:numPr>
        <w:outlineLvl w:val="0"/>
        <w:rPr>
          <w:b/>
        </w:rPr>
      </w:pPr>
      <w:r w:rsidRPr="00E35FBE">
        <w:rPr>
          <w:b/>
        </w:rPr>
        <w:t>PROFESSIONAL INDEMNITY INSURANCE</w:t>
      </w:r>
    </w:p>
    <w:p w14:paraId="0EA02664" w14:textId="77777777" w:rsidR="00C804A2" w:rsidRPr="00171911" w:rsidRDefault="00FF6E1B" w:rsidP="00BE43A3">
      <w:pPr>
        <w:pStyle w:val="Level2"/>
        <w:numPr>
          <w:ilvl w:val="1"/>
          <w:numId w:val="24"/>
        </w:numPr>
        <w:outlineLvl w:val="1"/>
      </w:pPr>
      <w:r w:rsidRPr="00AF6E3E">
        <w:t xml:space="preserve">The Consultant warrants to the </w:t>
      </w:r>
      <w:r>
        <w:t>Beneficiary</w:t>
      </w:r>
      <w:r w:rsidRPr="00AF6E3E">
        <w:t xml:space="preserve"> that it has, or will take out, and will maintain for a period expiring no earlier than twelve years from the date of Practical Completion with reputable insurers carrying on business in the United Kingdom professional indemnity insurance with a limit of indemnity not less than £</w:t>
      </w:r>
      <w:r w:rsidR="000807A2">
        <w:t>[</w:t>
      </w:r>
      <w:r w:rsidR="000807A2" w:rsidRPr="000807A2">
        <w:rPr>
          <w:rFonts w:cs="Arial"/>
          <w:highlight w:val="yellow"/>
        </w:rPr>
        <w:t>▼</w:t>
      </w:r>
      <w:r w:rsidR="000807A2">
        <w:t>]</w:t>
      </w:r>
      <w:r>
        <w:t xml:space="preserve"> million</w:t>
      </w:r>
      <w:r w:rsidRPr="00AF6E3E">
        <w:t xml:space="preserve"> for each and every claim or series of claims arising out of the same originating event, provided that such insurance is available at commercially reasonable rates</w:t>
      </w:r>
    </w:p>
    <w:p w14:paraId="30ED88E5" w14:textId="7A8FD82D" w:rsidR="00C804A2" w:rsidRPr="00171911" w:rsidRDefault="00FF6E1B" w:rsidP="00BE43A3">
      <w:pPr>
        <w:pStyle w:val="Level2"/>
        <w:numPr>
          <w:ilvl w:val="1"/>
          <w:numId w:val="24"/>
        </w:numPr>
        <w:outlineLvl w:val="1"/>
      </w:pPr>
      <w:r w:rsidRPr="00AF6E3E">
        <w:t xml:space="preserve">As and when reasonably required by the </w:t>
      </w:r>
      <w:r>
        <w:t>Beneficiary</w:t>
      </w:r>
      <w:r w:rsidRPr="00AF6E3E">
        <w:t xml:space="preserve"> the Consultant shall produce for inspection satisfactory documentary evidence that the insurance referred to in clause </w:t>
      </w:r>
      <w:r w:rsidR="0045556B">
        <w:t>8</w:t>
      </w:r>
      <w:r w:rsidRPr="00AF6E3E">
        <w:t>.1 is being properly maintained and confirm that payment has been made in respect of the last preceding premium due under it.</w:t>
      </w:r>
    </w:p>
    <w:p w14:paraId="23A9865F" w14:textId="77777777" w:rsidR="00C804A2" w:rsidRPr="00171911" w:rsidRDefault="00FF6E1B" w:rsidP="00BE43A3">
      <w:pPr>
        <w:pStyle w:val="Level2"/>
        <w:numPr>
          <w:ilvl w:val="1"/>
          <w:numId w:val="24"/>
        </w:numPr>
        <w:outlineLvl w:val="1"/>
      </w:pPr>
      <w:r>
        <w:t>T</w:t>
      </w:r>
      <w:r w:rsidRPr="00AF6E3E">
        <w:t xml:space="preserve">he Consultant shall comply with all conditions and obligations of such insurance policy and shall immediately inform the </w:t>
      </w:r>
      <w:r>
        <w:t>Beneficiary</w:t>
      </w:r>
      <w:r w:rsidRPr="00AF6E3E">
        <w:t xml:space="preserve"> if such insurance ceases to be maintained or ceases to be available at commercially reasonable rates and on reasonable terms.  The </w:t>
      </w:r>
      <w:r>
        <w:t>Beneficiary</w:t>
      </w:r>
      <w:r w:rsidRPr="00AF6E3E">
        <w:t xml:space="preserve"> and the Consultant shall discuss the best means of protecting the </w:t>
      </w:r>
      <w:r>
        <w:t>Beneficiary'</w:t>
      </w:r>
      <w:r w:rsidRPr="00AF6E3E">
        <w:t xml:space="preserve">s interests and the Consultant shall if requested by the </w:t>
      </w:r>
      <w:r>
        <w:t>Beneficiary</w:t>
      </w:r>
      <w:r w:rsidRPr="00AF6E3E">
        <w:t xml:space="preserve"> take out such insurance with such a limit of indemnity as is available in the market at commercially reasonable rates and on reasonable terms.</w:t>
      </w:r>
    </w:p>
    <w:p w14:paraId="3994A16F" w14:textId="77777777" w:rsidR="00C804A2" w:rsidRPr="00171911" w:rsidRDefault="00FF6E1B" w:rsidP="00BE43A3">
      <w:pPr>
        <w:pStyle w:val="Level2"/>
        <w:numPr>
          <w:ilvl w:val="1"/>
          <w:numId w:val="24"/>
        </w:numPr>
        <w:outlineLvl w:val="1"/>
      </w:pPr>
      <w:r w:rsidRPr="00AF6E3E">
        <w:t>Any increased or additional premium required by insurers by reason of the Consultant</w:t>
      </w:r>
      <w:r>
        <w:t>'</w:t>
      </w:r>
      <w:r w:rsidRPr="00AF6E3E">
        <w:t>s own claims record or other acts, omissions, matters or things particular to the Consultant shall be deemed to be within commercially reasonable rates.</w:t>
      </w:r>
    </w:p>
    <w:p w14:paraId="1601FEA3" w14:textId="77777777" w:rsidR="00C804A2" w:rsidRPr="00171911" w:rsidRDefault="00FF6E1B" w:rsidP="00BE43A3">
      <w:pPr>
        <w:pStyle w:val="Level2"/>
        <w:numPr>
          <w:ilvl w:val="1"/>
          <w:numId w:val="24"/>
        </w:numPr>
        <w:outlineLvl w:val="1"/>
      </w:pPr>
      <w:r w:rsidRPr="00AF6E3E">
        <w:t xml:space="preserve">The Consultant shall not knowingly do or omit </w:t>
      </w:r>
      <w:proofErr w:type="spellStart"/>
      <w:r w:rsidRPr="00AF6E3E">
        <w:t>any thing</w:t>
      </w:r>
      <w:proofErr w:type="spellEnd"/>
      <w:r w:rsidRPr="00AF6E3E">
        <w:t xml:space="preserve"> whereby the insurance policy for the time being in force may become void or voidable.</w:t>
      </w:r>
    </w:p>
    <w:p w14:paraId="6592687D" w14:textId="77777777" w:rsidR="00C804A2" w:rsidRPr="00171911" w:rsidRDefault="00FF6E1B" w:rsidP="00BE43A3">
      <w:pPr>
        <w:pStyle w:val="Level2"/>
        <w:numPr>
          <w:ilvl w:val="1"/>
          <w:numId w:val="24"/>
        </w:numPr>
        <w:outlineLvl w:val="1"/>
      </w:pPr>
      <w:r w:rsidRPr="00AF6E3E">
        <w:t xml:space="preserve">The Consultant shall give notice to the </w:t>
      </w:r>
      <w:r>
        <w:t>Beneficiary</w:t>
      </w:r>
      <w:r w:rsidRPr="00AF6E3E">
        <w:t xml:space="preserve"> of any claim arising under the insurance policy relating to the Development.</w:t>
      </w:r>
    </w:p>
    <w:p w14:paraId="3CBF62DF" w14:textId="77777777" w:rsidR="00C804A2" w:rsidRPr="00E35FBE" w:rsidRDefault="00FF6E1B" w:rsidP="00BE43A3">
      <w:pPr>
        <w:pStyle w:val="Level1"/>
        <w:keepNext/>
        <w:numPr>
          <w:ilvl w:val="0"/>
          <w:numId w:val="24"/>
        </w:numPr>
        <w:outlineLvl w:val="0"/>
        <w:rPr>
          <w:b/>
        </w:rPr>
      </w:pPr>
      <w:r w:rsidRPr="00E35FBE">
        <w:rPr>
          <w:b/>
        </w:rPr>
        <w:t>PROHIBITED MATERIALS</w:t>
      </w:r>
    </w:p>
    <w:p w14:paraId="13B6C86E" w14:textId="20D78871" w:rsidR="0017260E" w:rsidRDefault="00FF6E1B" w:rsidP="0017260E">
      <w:pPr>
        <w:spacing w:after="200" w:line="312" w:lineRule="auto"/>
        <w:ind w:left="709"/>
        <w:jc w:val="both"/>
      </w:pPr>
      <w:r w:rsidRPr="00AF6E3E">
        <w:t xml:space="preserve">The Consultant further warrants to the </w:t>
      </w:r>
      <w:r>
        <w:t>Beneficiary</w:t>
      </w:r>
      <w:r w:rsidRPr="00AF6E3E">
        <w:t xml:space="preserve"> that it has not specified for use, or permitted to be used, by or on behalf of the Consultant in relation to the Development or any part or parts of it any Prohibited Materials.</w:t>
      </w:r>
    </w:p>
    <w:p w14:paraId="714E09EC" w14:textId="6EFD8EC4" w:rsidR="00C804A2" w:rsidRPr="0017260E" w:rsidRDefault="00FF6E1B" w:rsidP="0017260E">
      <w:pPr>
        <w:pStyle w:val="Level1"/>
        <w:keepNext/>
        <w:numPr>
          <w:ilvl w:val="0"/>
          <w:numId w:val="24"/>
        </w:numPr>
        <w:outlineLvl w:val="0"/>
        <w:rPr>
          <w:b/>
        </w:rPr>
      </w:pPr>
      <w:r>
        <w:rPr>
          <w:b/>
        </w:rPr>
        <w:t>EMPLOYER</w:t>
      </w:r>
    </w:p>
    <w:p w14:paraId="59DF8D0E" w14:textId="5AE5E43B" w:rsidR="00C804A2" w:rsidRPr="00AF6E3E" w:rsidRDefault="00FF6E1B" w:rsidP="00BE43A3">
      <w:pPr>
        <w:spacing w:after="200" w:line="312" w:lineRule="auto"/>
        <w:ind w:left="709"/>
        <w:jc w:val="both"/>
      </w:pPr>
      <w:r w:rsidRPr="007A2DA2">
        <w:t xml:space="preserve">The </w:t>
      </w:r>
      <w:r w:rsidR="006E589B" w:rsidRPr="0017260E">
        <w:t>Employer</w:t>
      </w:r>
      <w:r w:rsidR="000C660C" w:rsidRPr="0017260E">
        <w:t xml:space="preserve"> </w:t>
      </w:r>
      <w:r w:rsidRPr="00AF6E3E">
        <w:t xml:space="preserve">agrees that it will not take any steps which would prevent or hinder the </w:t>
      </w:r>
      <w:r>
        <w:t>Beneficiary</w:t>
      </w:r>
      <w:r w:rsidRPr="00AF6E3E">
        <w:t xml:space="preserve"> from exercising its rights under this Deed and confirms that the rights of the </w:t>
      </w:r>
      <w:r>
        <w:t>Beneficiary</w:t>
      </w:r>
      <w:r w:rsidRPr="00AF6E3E">
        <w:t xml:space="preserve"> in clauses </w:t>
      </w:r>
      <w:r w:rsidR="006B550E">
        <w:t>5 and 6</w:t>
      </w:r>
      <w:r w:rsidRPr="00AF6E3E">
        <w:t xml:space="preserve"> override any obligations of the Consultant to the </w:t>
      </w:r>
      <w:r w:rsidR="006E589B">
        <w:t>Employer</w:t>
      </w:r>
      <w:r w:rsidRPr="00AF6E3E">
        <w:t xml:space="preserve"> under the Appointment.</w:t>
      </w:r>
    </w:p>
    <w:p w14:paraId="703348B2" w14:textId="77777777" w:rsidR="00C804A2" w:rsidRPr="00E35FBE" w:rsidRDefault="00FF6E1B" w:rsidP="00BE43A3">
      <w:pPr>
        <w:pStyle w:val="Level1"/>
        <w:keepNext/>
        <w:numPr>
          <w:ilvl w:val="0"/>
          <w:numId w:val="24"/>
        </w:numPr>
        <w:outlineLvl w:val="0"/>
        <w:rPr>
          <w:b/>
        </w:rPr>
      </w:pPr>
      <w:r w:rsidRPr="00E35FBE">
        <w:rPr>
          <w:b/>
        </w:rPr>
        <w:t>CONCURRENT LIABILITIES</w:t>
      </w:r>
    </w:p>
    <w:p w14:paraId="7A78C31B" w14:textId="77777777" w:rsidR="00C804A2" w:rsidRPr="00AF6E3E" w:rsidRDefault="00FF6E1B" w:rsidP="00BE43A3">
      <w:pPr>
        <w:spacing w:after="200" w:line="312" w:lineRule="auto"/>
        <w:ind w:left="709"/>
        <w:jc w:val="both"/>
      </w:pPr>
      <w:r w:rsidRPr="00AF6E3E">
        <w:t xml:space="preserve">The rights and benefits conferred upon the </w:t>
      </w:r>
      <w:r>
        <w:t>Beneficiary</w:t>
      </w:r>
      <w:r w:rsidRPr="00AF6E3E">
        <w:t xml:space="preserve"> by this Deed are in addition to any other rights and remedies he may have against the Consultant including, without prejudice to the generality of the foregoing, any remedies in negligence.</w:t>
      </w:r>
    </w:p>
    <w:p w14:paraId="05E1D920" w14:textId="77777777" w:rsidR="00C804A2" w:rsidRPr="00171911" w:rsidRDefault="00FF6E1B" w:rsidP="00BE43A3">
      <w:pPr>
        <w:pStyle w:val="Level1"/>
        <w:keepNext/>
        <w:numPr>
          <w:ilvl w:val="0"/>
          <w:numId w:val="24"/>
        </w:numPr>
        <w:outlineLvl w:val="0"/>
        <w:rPr>
          <w:b/>
        </w:rPr>
      </w:pPr>
      <w:r w:rsidRPr="00171911">
        <w:rPr>
          <w:b/>
        </w:rPr>
        <w:t>ASSIGNMENT</w:t>
      </w:r>
    </w:p>
    <w:p w14:paraId="44534CE8" w14:textId="77777777" w:rsidR="00C804A2" w:rsidRPr="00171911" w:rsidRDefault="00FF6E1B" w:rsidP="00BE43A3">
      <w:pPr>
        <w:pStyle w:val="Level2"/>
        <w:numPr>
          <w:ilvl w:val="1"/>
          <w:numId w:val="24"/>
        </w:numPr>
        <w:outlineLvl w:val="1"/>
      </w:pPr>
      <w:r w:rsidRPr="00AF6E3E">
        <w:t xml:space="preserve">The </w:t>
      </w:r>
      <w:r>
        <w:t>Beneficiary</w:t>
      </w:r>
      <w:r w:rsidRPr="00AF6E3E">
        <w:t xml:space="preserve"> shall be fully entitled without the consent of the Consultant to </w:t>
      </w:r>
      <w:r w:rsidR="00862744">
        <w:t xml:space="preserve">transfer this Deed and/or </w:t>
      </w:r>
      <w:r w:rsidRPr="00AF6E3E">
        <w:t>assign all its rights and benefits arising under this Deed at any time to any third party:</w:t>
      </w:r>
    </w:p>
    <w:p w14:paraId="4ABA4788" w14:textId="77777777" w:rsidR="00C804A2" w:rsidRPr="00171911" w:rsidRDefault="00FF6E1B" w:rsidP="00BE43A3">
      <w:pPr>
        <w:pStyle w:val="Level3"/>
        <w:numPr>
          <w:ilvl w:val="2"/>
          <w:numId w:val="24"/>
        </w:numPr>
        <w:outlineLvl w:val="2"/>
      </w:pPr>
      <w:r w:rsidRPr="00AF6E3E">
        <w:t xml:space="preserve">by way of a security or by way of re-assignment on </w:t>
      </w:r>
      <w:proofErr w:type="gramStart"/>
      <w:r w:rsidRPr="00AF6E3E">
        <w:t>redemption;</w:t>
      </w:r>
      <w:proofErr w:type="gramEnd"/>
    </w:p>
    <w:p w14:paraId="675711C8" w14:textId="77777777" w:rsidR="00C804A2" w:rsidRPr="00171911" w:rsidRDefault="00FF6E1B" w:rsidP="00BE43A3">
      <w:pPr>
        <w:pStyle w:val="Level3"/>
        <w:numPr>
          <w:ilvl w:val="2"/>
          <w:numId w:val="24"/>
        </w:numPr>
        <w:outlineLvl w:val="2"/>
      </w:pPr>
      <w:r w:rsidRPr="00AF6E3E">
        <w:t xml:space="preserve">by absolute assignment to a subsidiary of the </w:t>
      </w:r>
      <w:r>
        <w:t>Beneficiary</w:t>
      </w:r>
      <w:r w:rsidRPr="00AF6E3E">
        <w:t xml:space="preserve">, or holding company or another subsidiary of a holding company of the Employer (as those expressions are defined in </w:t>
      </w:r>
      <w:r>
        <w:t>s.1159</w:t>
      </w:r>
      <w:r w:rsidRPr="00AF6E3E">
        <w:t xml:space="preserve"> of the Companies Act </w:t>
      </w:r>
      <w:r>
        <w:t>2006)</w:t>
      </w:r>
      <w:r w:rsidRPr="00AF6E3E">
        <w:t>; and</w:t>
      </w:r>
    </w:p>
    <w:p w14:paraId="12521CA5" w14:textId="77777777" w:rsidR="00C804A2" w:rsidRPr="00171911" w:rsidRDefault="00FF6E1B" w:rsidP="00BE43A3">
      <w:pPr>
        <w:pStyle w:val="Level3"/>
        <w:numPr>
          <w:ilvl w:val="2"/>
          <w:numId w:val="24"/>
        </w:numPr>
        <w:outlineLvl w:val="2"/>
      </w:pPr>
      <w:r w:rsidRPr="00AF6E3E">
        <w:t>by absolute assignment on t</w:t>
      </w:r>
      <w:r w:rsidR="00862744">
        <w:t>hree</w:t>
      </w:r>
      <w:r w:rsidRPr="00AF6E3E">
        <w:t xml:space="preserve"> other occasions only.</w:t>
      </w:r>
    </w:p>
    <w:p w14:paraId="7321AA7F" w14:textId="77777777" w:rsidR="00C804A2" w:rsidRPr="00171911" w:rsidRDefault="00FF6E1B" w:rsidP="00BE43A3">
      <w:pPr>
        <w:pStyle w:val="Level2"/>
        <w:numPr>
          <w:ilvl w:val="1"/>
          <w:numId w:val="24"/>
        </w:numPr>
        <w:outlineLvl w:val="1"/>
      </w:pPr>
      <w:r w:rsidRPr="00AF6E3E">
        <w:t xml:space="preserve">The </w:t>
      </w:r>
      <w:r>
        <w:t>Beneficiary</w:t>
      </w:r>
      <w:r w:rsidRPr="00AF6E3E">
        <w:t xml:space="preserve"> shall notify the Consultant upon each occasion that it shall assign this Deed.</w:t>
      </w:r>
    </w:p>
    <w:p w14:paraId="6D96D20E" w14:textId="77777777" w:rsidR="00C804A2" w:rsidRPr="00171911" w:rsidRDefault="00FF6E1B" w:rsidP="00BE43A3">
      <w:pPr>
        <w:pStyle w:val="Level2"/>
        <w:numPr>
          <w:ilvl w:val="1"/>
          <w:numId w:val="24"/>
        </w:numPr>
        <w:outlineLvl w:val="1"/>
      </w:pPr>
      <w:r>
        <w:t>Th</w:t>
      </w:r>
      <w:r w:rsidRPr="00AF6E3E">
        <w:t>e Consultant shall not be entitled to assign transfer charge or otherwise dispose of all or any of its rights or liabilities arising under this Deed to any other party.</w:t>
      </w:r>
    </w:p>
    <w:p w14:paraId="4E05501B" w14:textId="77777777" w:rsidR="00C804A2" w:rsidRPr="00171911" w:rsidRDefault="00FF6E1B" w:rsidP="00BE43A3">
      <w:pPr>
        <w:pStyle w:val="Level2"/>
        <w:numPr>
          <w:ilvl w:val="1"/>
          <w:numId w:val="24"/>
        </w:numPr>
        <w:outlineLvl w:val="1"/>
      </w:pPr>
      <w:r w:rsidRPr="00AF6E3E">
        <w:t xml:space="preserve">The Consultant undertakes to the </w:t>
      </w:r>
      <w:r>
        <w:t>Beneficiary</w:t>
      </w:r>
      <w:r w:rsidRPr="00AF6E3E">
        <w:t xml:space="preserve"> not to contend in any proceedings under this Deed that any person to whom the </w:t>
      </w:r>
      <w:r>
        <w:t>Beneficiary</w:t>
      </w:r>
      <w:r w:rsidRPr="00AF6E3E">
        <w:t xml:space="preserve"> assigns or has assigned its rights under this Deed or any of them in accordance with the foregoing provisions of this clause shall be precluded from recovering therein any loss resulting from any breach of this Deed (whenever happening) by reason that such person is an assignee and not the original </w:t>
      </w:r>
      <w:proofErr w:type="spellStart"/>
      <w:r w:rsidRPr="00AF6E3E">
        <w:t>promisee</w:t>
      </w:r>
      <w:proofErr w:type="spellEnd"/>
      <w:r w:rsidRPr="00AF6E3E">
        <w:t xml:space="preserve"> hereunder or by reason that the </w:t>
      </w:r>
      <w:r>
        <w:t>Beneficiary</w:t>
      </w:r>
      <w:r w:rsidRPr="00AF6E3E">
        <w:t xml:space="preserve"> named herein or any intermediate assignee of the </w:t>
      </w:r>
      <w:r>
        <w:t>Beneficiary</w:t>
      </w:r>
      <w:r w:rsidRPr="00AF6E3E">
        <w:t xml:space="preserve"> escaped loss resulting from such breach of its interest in the same.</w:t>
      </w:r>
    </w:p>
    <w:p w14:paraId="3CDF00BD" w14:textId="77777777" w:rsidR="00C804A2" w:rsidRPr="00E35FBE" w:rsidRDefault="00FF6E1B" w:rsidP="00BE43A3">
      <w:pPr>
        <w:pStyle w:val="Level1"/>
        <w:keepNext/>
        <w:numPr>
          <w:ilvl w:val="0"/>
          <w:numId w:val="24"/>
        </w:numPr>
        <w:outlineLvl w:val="0"/>
        <w:rPr>
          <w:b/>
        </w:rPr>
      </w:pPr>
      <w:r w:rsidRPr="00E35FBE">
        <w:rPr>
          <w:b/>
        </w:rPr>
        <w:t>WARRANTIES</w:t>
      </w:r>
    </w:p>
    <w:p w14:paraId="522C1FD6" w14:textId="77777777" w:rsidR="00C804A2" w:rsidRPr="00AF6E3E" w:rsidRDefault="00FF6E1B" w:rsidP="00BE43A3">
      <w:pPr>
        <w:spacing w:after="200" w:line="312" w:lineRule="auto"/>
        <w:ind w:left="709"/>
        <w:jc w:val="both"/>
      </w:pPr>
      <w:r w:rsidRPr="00AF6E3E">
        <w:t xml:space="preserve">Within fourteen days of a written notice so to do by the </w:t>
      </w:r>
      <w:r>
        <w:t>Beneficiary</w:t>
      </w:r>
      <w:r w:rsidRPr="00AF6E3E">
        <w:t xml:space="preserve"> the Consultant shall use all reasonable endeavours to obtain from any sub-consultant appointed by the Consultant in connection with the carrying out and completion of its duties under the Appointment a warranty or warranties (to be executed as a deed) in favour of any third parties (including the </w:t>
      </w:r>
      <w:r>
        <w:t>Beneficiary</w:t>
      </w:r>
      <w:r w:rsidRPr="00AF6E3E">
        <w:t>) for whom the Consultant is required, under the Appointment, to procure warranties from its sub-consultants, such warranties to be in the same form as required under the Appointment.</w:t>
      </w:r>
    </w:p>
    <w:p w14:paraId="01CE3208" w14:textId="77777777" w:rsidR="00C804A2" w:rsidRPr="00E35FBE" w:rsidRDefault="00FF6E1B" w:rsidP="00BE43A3">
      <w:pPr>
        <w:pStyle w:val="Level1"/>
        <w:keepNext/>
        <w:numPr>
          <w:ilvl w:val="0"/>
          <w:numId w:val="24"/>
        </w:numPr>
        <w:outlineLvl w:val="0"/>
        <w:rPr>
          <w:b/>
        </w:rPr>
      </w:pPr>
      <w:r w:rsidRPr="00E35FBE">
        <w:rPr>
          <w:b/>
        </w:rPr>
        <w:t>INDEPENDENT INSPECTION</w:t>
      </w:r>
    </w:p>
    <w:p w14:paraId="5E6215DA" w14:textId="77777777" w:rsidR="00C804A2" w:rsidRPr="00AF6E3E" w:rsidRDefault="00FF6E1B" w:rsidP="00BE43A3">
      <w:pPr>
        <w:spacing w:after="200" w:line="312" w:lineRule="auto"/>
        <w:ind w:left="709"/>
        <w:jc w:val="both"/>
      </w:pPr>
      <w:r w:rsidRPr="00AF6E3E">
        <w:t xml:space="preserve">The liability of the Consultant under this Deed shall not be modified released or diminished or in any way affected by any independent inspection investigation or enquiry into any relevant matter which may be made or carried out by or for the </w:t>
      </w:r>
      <w:r>
        <w:t>Beneficiary</w:t>
      </w:r>
      <w:r w:rsidRPr="00AF6E3E">
        <w:t xml:space="preserve"> nor by any failure or omission to carry out any such inspection investigation or enquiry nor by the appointment by the </w:t>
      </w:r>
      <w:r>
        <w:t>Beneficiary</w:t>
      </w:r>
      <w:r w:rsidRPr="00AF6E3E">
        <w:t xml:space="preserve"> of any independent firm company or party whatsoever to review the progress of or otherwise report to the </w:t>
      </w:r>
      <w:r>
        <w:t>Beneficiary</w:t>
      </w:r>
      <w:r w:rsidRPr="00AF6E3E">
        <w:t xml:space="preserve"> in respect of the Consultant</w:t>
      </w:r>
      <w:r>
        <w:t>'</w:t>
      </w:r>
      <w:r w:rsidRPr="00AF6E3E">
        <w:t>s duties under the Appointment nor by any action or omission of such firm company or party whether or not such action or omission might give rise to any independent liability of such firm company or party provided always that nothing in this clause shall modify or affect any rights which the Consultant might have but for the existence of this clause to claim a contribution from any third party whether under statute or at common law.</w:t>
      </w:r>
    </w:p>
    <w:p w14:paraId="73ED27D5" w14:textId="77777777" w:rsidR="00C804A2" w:rsidRPr="00E35FBE" w:rsidRDefault="00FF6E1B" w:rsidP="00BE43A3">
      <w:pPr>
        <w:pStyle w:val="Level1"/>
        <w:keepNext/>
        <w:numPr>
          <w:ilvl w:val="0"/>
          <w:numId w:val="24"/>
        </w:numPr>
        <w:outlineLvl w:val="0"/>
        <w:rPr>
          <w:b/>
        </w:rPr>
      </w:pPr>
      <w:r w:rsidRPr="00E35FBE">
        <w:rPr>
          <w:b/>
        </w:rPr>
        <w:t>LIMITATION</w:t>
      </w:r>
    </w:p>
    <w:p w14:paraId="6C1E0CD7" w14:textId="77777777" w:rsidR="00C804A2" w:rsidRPr="002E66A2" w:rsidRDefault="00FF6E1B" w:rsidP="00BE43A3">
      <w:pPr>
        <w:pStyle w:val="Level2"/>
        <w:numPr>
          <w:ilvl w:val="1"/>
          <w:numId w:val="24"/>
        </w:numPr>
        <w:outlineLvl w:val="1"/>
      </w:pPr>
      <w:r w:rsidRPr="00AF6E3E">
        <w:t xml:space="preserve">The duties of the Consultant to the </w:t>
      </w:r>
      <w:r>
        <w:t>Beneficiary</w:t>
      </w:r>
      <w:r w:rsidRPr="00AF6E3E">
        <w:t xml:space="preserve"> under this Deed shall be no greater than the duties the Consultant would have had to the </w:t>
      </w:r>
      <w:r w:rsidR="006E589B">
        <w:t>Employer</w:t>
      </w:r>
      <w:r w:rsidRPr="00AF6E3E">
        <w:t xml:space="preserve"> under the Appointment had the </w:t>
      </w:r>
      <w:r>
        <w:t>Beneficiary</w:t>
      </w:r>
      <w:r w:rsidRPr="00AF6E3E">
        <w:t xml:space="preserve"> been named as the employer of the Consultant in the Appointment and in any action arising under this Deed the Consultant shall be entitled to rely upon the same defences as the Consultant would be entitled to raise under the Appointment in defence of such claim (but, for the avoidance of doubt, not for this purpose taking account of any set-off or counterclaim against the </w:t>
      </w:r>
      <w:r w:rsidR="006E589B">
        <w:t>Employer</w:t>
      </w:r>
      <w:r w:rsidRPr="00AF6E3E">
        <w:t xml:space="preserve"> or any agreement to vary the terms of the Appointment or any waiver of rights under the Appointment as would prejudice the </w:t>
      </w:r>
      <w:r>
        <w:t>Beneficiary '</w:t>
      </w:r>
      <w:r w:rsidRPr="00AF6E3E">
        <w:t xml:space="preserve">s rights under this Deed unless the </w:t>
      </w:r>
      <w:r>
        <w:t>Beneficiary</w:t>
      </w:r>
      <w:r w:rsidRPr="00AF6E3E">
        <w:t xml:space="preserve"> has given its written consent) provided always that the Consultant shall not be entitled to raise any defence against a claim by the </w:t>
      </w:r>
      <w:r>
        <w:t>Beneficiary</w:t>
      </w:r>
      <w:r w:rsidRPr="00AF6E3E">
        <w:t xml:space="preserve"> on the basis that any loss incurred by the </w:t>
      </w:r>
      <w:r>
        <w:t>Beneficiary</w:t>
      </w:r>
      <w:r w:rsidRPr="00AF6E3E">
        <w:t xml:space="preserve"> is not a loss to the </w:t>
      </w:r>
      <w:r w:rsidR="006E589B">
        <w:t>Employer</w:t>
      </w:r>
      <w:r w:rsidRPr="00AF6E3E">
        <w:t>.</w:t>
      </w:r>
    </w:p>
    <w:p w14:paraId="57DF74B0" w14:textId="77777777" w:rsidR="00C804A2" w:rsidRPr="002E66A2" w:rsidRDefault="00FF6E1B" w:rsidP="00BE43A3">
      <w:pPr>
        <w:pStyle w:val="Level2"/>
        <w:numPr>
          <w:ilvl w:val="1"/>
          <w:numId w:val="24"/>
        </w:numPr>
        <w:outlineLvl w:val="1"/>
      </w:pPr>
      <w:r w:rsidRPr="00AF6E3E">
        <w:t>No action or proceedings for any breach of this Deed shall be commenced against the Consultant after the expiry of 12 years from the date of Practical Completion of the Development under the Contract.</w:t>
      </w:r>
    </w:p>
    <w:p w14:paraId="328C6306" w14:textId="77777777" w:rsidR="00C804A2" w:rsidRPr="00E35FBE" w:rsidRDefault="00FF6E1B" w:rsidP="00BE43A3">
      <w:pPr>
        <w:pStyle w:val="Level1"/>
        <w:keepNext/>
        <w:numPr>
          <w:ilvl w:val="0"/>
          <w:numId w:val="24"/>
        </w:numPr>
        <w:outlineLvl w:val="0"/>
        <w:rPr>
          <w:b/>
        </w:rPr>
      </w:pPr>
      <w:r w:rsidRPr="00E35FBE">
        <w:rPr>
          <w:b/>
        </w:rPr>
        <w:t>NOTICES</w:t>
      </w:r>
    </w:p>
    <w:p w14:paraId="4EBFA3E9" w14:textId="77777777" w:rsidR="00C804A2" w:rsidRPr="00AF6E3E" w:rsidRDefault="00FF6E1B" w:rsidP="00BE43A3">
      <w:pPr>
        <w:spacing w:after="200" w:line="312" w:lineRule="auto"/>
        <w:ind w:left="709"/>
        <w:jc w:val="both"/>
      </w:pPr>
      <w:r w:rsidRPr="00AF6E3E">
        <w:t>Any notice provided for in this Deed shall be duly given if delivered by hand or sent by first class pre-paid special delivery or recorded delivery post to the party named therein at the address of such party shown above in this Deed or at such other address as such party may specify from time to time by written notice to the other party hereto and if sent by first class pre-paid special delivery or recorded delivery post it shall be deemed to have been received on the second working day after the date of posting.</w:t>
      </w:r>
    </w:p>
    <w:p w14:paraId="29000D78" w14:textId="77777777" w:rsidR="00C804A2" w:rsidRPr="00E35FBE" w:rsidRDefault="00FF6E1B" w:rsidP="00BE43A3">
      <w:pPr>
        <w:pStyle w:val="Level1"/>
        <w:keepNext/>
        <w:numPr>
          <w:ilvl w:val="0"/>
          <w:numId w:val="24"/>
        </w:numPr>
        <w:outlineLvl w:val="0"/>
        <w:rPr>
          <w:b/>
        </w:rPr>
      </w:pPr>
      <w:r w:rsidRPr="00E35FBE">
        <w:rPr>
          <w:b/>
        </w:rPr>
        <w:t>LAW</w:t>
      </w:r>
    </w:p>
    <w:p w14:paraId="00AF188E" w14:textId="584D9E61" w:rsidR="00D33F3D" w:rsidRPr="00AF6E3E" w:rsidRDefault="00FF6E1B" w:rsidP="00BE43A3">
      <w:pPr>
        <w:spacing w:after="200" w:line="312" w:lineRule="auto"/>
        <w:ind w:left="709"/>
        <w:jc w:val="both"/>
      </w:pPr>
      <w:r w:rsidRPr="00AF6E3E">
        <w:t>This Deed and any dispute or claim arising out of, relating to or in connection with it is governed by, and construed in accordance with, the laws of England.  All disputes or claims arising out of, relating to or in connection with this Deed shall be subject to the jurisdiction of the English courts to which the parties irrevocably submit.</w:t>
      </w:r>
    </w:p>
    <w:p w14:paraId="7302D2FD" w14:textId="77777777" w:rsidR="00C804A2" w:rsidRPr="00E35FBE" w:rsidRDefault="00FF6E1B" w:rsidP="00BE43A3">
      <w:pPr>
        <w:pStyle w:val="Level1"/>
        <w:keepNext/>
        <w:numPr>
          <w:ilvl w:val="0"/>
          <w:numId w:val="24"/>
        </w:numPr>
        <w:outlineLvl w:val="0"/>
        <w:rPr>
          <w:b/>
        </w:rPr>
      </w:pPr>
      <w:r w:rsidRPr="00E35FBE">
        <w:rPr>
          <w:b/>
        </w:rPr>
        <w:t>THIRD PARTY RIGHTS</w:t>
      </w:r>
    </w:p>
    <w:p w14:paraId="0D0ED615" w14:textId="489EB748" w:rsidR="00D33F3D" w:rsidRDefault="00FF6E1B" w:rsidP="00BE43A3">
      <w:pPr>
        <w:spacing w:after="200" w:line="312" w:lineRule="auto"/>
        <w:ind w:left="709"/>
        <w:jc w:val="both"/>
      </w:pPr>
      <w:r w:rsidRPr="00AF6E3E">
        <w:t>A person who is not a party to this Deed shall have no right under the Contracts (Rights of Third Parties) Act 1999 to enforce any term of this Deed.  This clause does not affect any right or recovery of any person which exists or is available otherwise than pursuant to that Act.</w:t>
      </w:r>
    </w:p>
    <w:p w14:paraId="3188793B" w14:textId="431CFFA9" w:rsidR="000577F7" w:rsidRPr="00FF6E1B" w:rsidRDefault="00FF6E1B" w:rsidP="00BE43A3">
      <w:pPr>
        <w:pStyle w:val="Level1"/>
        <w:keepNext/>
        <w:numPr>
          <w:ilvl w:val="0"/>
          <w:numId w:val="24"/>
        </w:numPr>
        <w:outlineLvl w:val="0"/>
        <w:rPr>
          <w:b/>
          <w:caps/>
        </w:rPr>
      </w:pPr>
      <w:r w:rsidRPr="00FF6E1B">
        <w:rPr>
          <w:b/>
          <w:bCs/>
          <w:caps/>
        </w:rPr>
        <w:t xml:space="preserve">Anti-Bribery and Corruption </w:t>
      </w:r>
    </w:p>
    <w:p w14:paraId="7C7B8D0B" w14:textId="2ADEE977" w:rsidR="000577F7" w:rsidRPr="00AF6E3E" w:rsidRDefault="00FF6E1B" w:rsidP="00BE43A3">
      <w:pPr>
        <w:spacing w:after="200" w:line="312" w:lineRule="auto"/>
        <w:ind w:left="709"/>
        <w:jc w:val="both"/>
      </w:pPr>
      <w:r w:rsidRPr="00AF6E3E">
        <w:t xml:space="preserve">The </w:t>
      </w:r>
      <w:r>
        <w:t>Consultant warrants that it has and will continue to comply with all applicable laws, statutes, regulations and codes relating to tax evasion, anti-bribery and anti-corruption including but not limited to the Bribery Act 2010 and the Criminal Finances Act 2017.</w:t>
      </w:r>
    </w:p>
    <w:p w14:paraId="1BC98292" w14:textId="77777777" w:rsidR="00C804A2" w:rsidRPr="00E35FBE" w:rsidRDefault="00FF6E1B" w:rsidP="00BE43A3">
      <w:pPr>
        <w:pStyle w:val="Level1"/>
        <w:keepNext/>
        <w:numPr>
          <w:ilvl w:val="0"/>
          <w:numId w:val="24"/>
        </w:numPr>
        <w:outlineLvl w:val="0"/>
        <w:rPr>
          <w:b/>
        </w:rPr>
      </w:pPr>
      <w:r w:rsidRPr="00E35FBE">
        <w:rPr>
          <w:b/>
        </w:rPr>
        <w:t>GENERAL</w:t>
      </w:r>
    </w:p>
    <w:p w14:paraId="1CA2E884" w14:textId="16AC838D" w:rsidR="00C804A2" w:rsidRDefault="00FF6E1B" w:rsidP="00BE43A3">
      <w:pPr>
        <w:spacing w:after="200" w:line="312" w:lineRule="auto"/>
        <w:ind w:left="709"/>
        <w:jc w:val="both"/>
      </w:pPr>
      <w:r w:rsidRPr="00AF6E3E">
        <w:t>The provisions of this Deed shall remain in full force and effect notwithstanding the termination of the Appointment.</w:t>
      </w:r>
    </w:p>
    <w:p w14:paraId="30BEE2C0" w14:textId="623634D0" w:rsidR="000807A2" w:rsidRPr="00527F31" w:rsidRDefault="00FF6E1B" w:rsidP="00527F31">
      <w:pPr>
        <w:pStyle w:val="Body"/>
      </w:pPr>
      <w:r>
        <w:br w:type="page"/>
      </w:r>
      <w:r w:rsidR="00C804A2" w:rsidRPr="00AF6E3E">
        <w:t>In witness this instrument has been executed as a deed on the date appearing at the head of page 1.</w:t>
      </w:r>
    </w:p>
    <w:p w14:paraId="3ED1F90F" w14:textId="77777777" w:rsidR="00FF6E1B" w:rsidRPr="00860E7D" w:rsidRDefault="00FF6E1B" w:rsidP="00FF6E1B">
      <w:pPr>
        <w:tabs>
          <w:tab w:val="left" w:pos="4500"/>
        </w:tabs>
        <w:spacing w:line="300" w:lineRule="exact"/>
        <w:rPr>
          <w:rFonts w:eastAsia="Arial"/>
        </w:rPr>
      </w:pPr>
      <w:r w:rsidRPr="00A04253">
        <w:rPr>
          <w:rFonts w:eastAsia="Arial"/>
          <w:b/>
          <w:bCs/>
        </w:rPr>
        <w:t>EXECUTED</w:t>
      </w:r>
      <w:r w:rsidRPr="00860E7D">
        <w:rPr>
          <w:rFonts w:eastAsia="Arial"/>
        </w:rPr>
        <w:t xml:space="preserve"> as a </w:t>
      </w:r>
      <w:r>
        <w:rPr>
          <w:rFonts w:eastAsia="Arial"/>
          <w:b/>
          <w:bCs/>
        </w:rPr>
        <w:t>DEED</w:t>
      </w:r>
      <w:r w:rsidRPr="00860E7D">
        <w:rPr>
          <w:rFonts w:eastAsia="Arial"/>
        </w:rPr>
        <w:t xml:space="preserve"> by</w:t>
      </w:r>
      <w:r w:rsidRPr="00860E7D">
        <w:rPr>
          <w:rFonts w:eastAsia="Arial"/>
        </w:rPr>
        <w:tab/>
      </w:r>
    </w:p>
    <w:p w14:paraId="184C87C6" w14:textId="6344A0BF" w:rsidR="00FF6E1B" w:rsidRPr="00860E7D" w:rsidRDefault="00FF6E1B" w:rsidP="00FF6E1B">
      <w:pPr>
        <w:tabs>
          <w:tab w:val="left" w:pos="4500"/>
        </w:tabs>
        <w:spacing w:line="300" w:lineRule="exact"/>
        <w:rPr>
          <w:rFonts w:eastAsia="Arial"/>
        </w:rPr>
      </w:pPr>
      <w:r>
        <w:rPr>
          <w:b/>
          <w:bCs/>
        </w:rPr>
        <w:t>[CONSULTANT]</w:t>
      </w:r>
      <w:r w:rsidRPr="00860E7D">
        <w:rPr>
          <w:rFonts w:eastAsia="Arial"/>
        </w:rPr>
        <w:tab/>
      </w:r>
    </w:p>
    <w:p w14:paraId="4B0169CE" w14:textId="77777777" w:rsidR="00FF6E1B" w:rsidRPr="00860E7D" w:rsidRDefault="00FF6E1B" w:rsidP="00FF6E1B">
      <w:pPr>
        <w:tabs>
          <w:tab w:val="left" w:pos="4500"/>
        </w:tabs>
        <w:spacing w:line="300" w:lineRule="exact"/>
        <w:rPr>
          <w:rFonts w:eastAsia="Arial"/>
        </w:rPr>
      </w:pPr>
      <w:r w:rsidRPr="00860E7D">
        <w:rPr>
          <w:rFonts w:eastAsia="Arial"/>
        </w:rPr>
        <w:t>acting by</w:t>
      </w:r>
      <w:r>
        <w:rPr>
          <w:rFonts w:eastAsia="Arial"/>
        </w:rPr>
        <w:t xml:space="preserve"> </w:t>
      </w:r>
      <w:r w:rsidRPr="00860E7D">
        <w:rPr>
          <w:rFonts w:eastAsia="Arial"/>
        </w:rPr>
        <w:t>a director</w:t>
      </w:r>
      <w:r>
        <w:rPr>
          <w:rFonts w:eastAsia="Arial"/>
        </w:rPr>
        <w:t xml:space="preserve">                                            </w:t>
      </w:r>
      <w:r>
        <w:rPr>
          <w:rFonts w:eastAsia="Arial"/>
        </w:rPr>
        <w:tab/>
      </w:r>
    </w:p>
    <w:p w14:paraId="1044EA7E" w14:textId="77777777" w:rsidR="00FF6E1B" w:rsidRDefault="00FF6E1B" w:rsidP="00FF6E1B">
      <w:pPr>
        <w:tabs>
          <w:tab w:val="left" w:pos="4111"/>
        </w:tabs>
        <w:spacing w:line="300" w:lineRule="exact"/>
        <w:rPr>
          <w:rFonts w:eastAsia="Arial"/>
        </w:rPr>
      </w:pPr>
      <w:r w:rsidRPr="00860E7D">
        <w:rPr>
          <w:rFonts w:eastAsia="Arial"/>
        </w:rPr>
        <w:t>in the presence of a witness:</w:t>
      </w:r>
    </w:p>
    <w:p w14:paraId="3EE49168" w14:textId="77777777" w:rsidR="00FF6E1B" w:rsidRDefault="00FF6E1B" w:rsidP="00FF6E1B">
      <w:pPr>
        <w:tabs>
          <w:tab w:val="left" w:pos="4678"/>
        </w:tabs>
        <w:spacing w:line="300" w:lineRule="exact"/>
        <w:rPr>
          <w:rFonts w:eastAsia="Arial"/>
        </w:rPr>
      </w:pPr>
      <w:r>
        <w:rPr>
          <w:rFonts w:eastAsia="Arial"/>
        </w:rPr>
        <w:tab/>
      </w:r>
      <w:r>
        <w:rPr>
          <w:rFonts w:eastAsia="Arial"/>
        </w:rPr>
        <w:tab/>
        <w:t>……………………………………….</w:t>
      </w:r>
    </w:p>
    <w:p w14:paraId="61AB0E02" w14:textId="77777777" w:rsidR="00FF6E1B" w:rsidRDefault="00FF6E1B" w:rsidP="00FF6E1B">
      <w:pPr>
        <w:tabs>
          <w:tab w:val="left" w:pos="4678"/>
        </w:tabs>
        <w:spacing w:line="300" w:lineRule="exact"/>
        <w:rPr>
          <w:rFonts w:eastAsia="Arial"/>
        </w:rPr>
      </w:pPr>
      <w:r>
        <w:rPr>
          <w:rFonts w:eastAsia="Arial"/>
        </w:rPr>
        <w:tab/>
      </w:r>
      <w:r>
        <w:rPr>
          <w:rFonts w:eastAsia="Arial"/>
        </w:rPr>
        <w:tab/>
        <w:t>(Signature)</w:t>
      </w:r>
    </w:p>
    <w:p w14:paraId="7A454AA6" w14:textId="77777777" w:rsidR="00FF6E1B" w:rsidRDefault="00FF6E1B" w:rsidP="00FF6E1B">
      <w:pPr>
        <w:tabs>
          <w:tab w:val="left" w:pos="4678"/>
        </w:tabs>
        <w:spacing w:line="300" w:lineRule="exact"/>
        <w:rPr>
          <w:rFonts w:eastAsia="Arial"/>
        </w:rPr>
      </w:pPr>
    </w:p>
    <w:p w14:paraId="4F4DC009" w14:textId="77777777" w:rsidR="00FF6E1B" w:rsidRPr="00860E7D" w:rsidRDefault="00FF6E1B" w:rsidP="00FF6E1B">
      <w:pPr>
        <w:tabs>
          <w:tab w:val="left" w:pos="4678"/>
        </w:tabs>
        <w:spacing w:line="300" w:lineRule="exact"/>
        <w:rPr>
          <w:rFonts w:eastAsia="Arial"/>
        </w:rPr>
      </w:pPr>
      <w:r>
        <w:rPr>
          <w:rFonts w:eastAsia="Arial"/>
        </w:rPr>
        <w:tab/>
      </w:r>
      <w:r>
        <w:rPr>
          <w:rFonts w:eastAsia="Arial"/>
        </w:rPr>
        <w:tab/>
        <w:t>Name:</w:t>
      </w:r>
    </w:p>
    <w:p w14:paraId="74CCEB50" w14:textId="77777777" w:rsidR="00FF6E1B" w:rsidRDefault="00FF6E1B" w:rsidP="00FF6E1B">
      <w:pPr>
        <w:tabs>
          <w:tab w:val="left" w:pos="4111"/>
        </w:tabs>
        <w:spacing w:line="300" w:lineRule="exact"/>
        <w:jc w:val="right"/>
        <w:rPr>
          <w:rFonts w:eastAsia="Arial"/>
        </w:rPr>
      </w:pPr>
      <w:r>
        <w:rPr>
          <w:rFonts w:eastAsia="Arial"/>
        </w:rPr>
        <w:t xml:space="preserve">     </w:t>
      </w:r>
      <w:r>
        <w:rPr>
          <w:rFonts w:eastAsia="Arial"/>
        </w:rPr>
        <w:tab/>
      </w:r>
      <w:r>
        <w:rPr>
          <w:rFonts w:eastAsia="Arial"/>
        </w:rPr>
        <w:tab/>
      </w:r>
      <w:r>
        <w:rPr>
          <w:rFonts w:eastAsia="Arial"/>
        </w:rPr>
        <w:tab/>
      </w:r>
    </w:p>
    <w:p w14:paraId="746C584A" w14:textId="77777777" w:rsidR="00FF6E1B" w:rsidRDefault="00FF6E1B" w:rsidP="00FF6E1B">
      <w:pPr>
        <w:tabs>
          <w:tab w:val="left" w:pos="3240"/>
        </w:tabs>
        <w:spacing w:line="300" w:lineRule="exact"/>
        <w:jc w:val="right"/>
      </w:pPr>
    </w:p>
    <w:p w14:paraId="7B841560" w14:textId="77777777" w:rsidR="00FF6E1B" w:rsidRDefault="00FF6E1B" w:rsidP="00FF6E1B">
      <w:pPr>
        <w:tabs>
          <w:tab w:val="left" w:pos="1843"/>
        </w:tabs>
        <w:spacing w:line="300" w:lineRule="exact"/>
        <w:rPr>
          <w:rFonts w:eastAsia="Arial"/>
        </w:rPr>
      </w:pPr>
      <w:r w:rsidRPr="00860E7D">
        <w:rPr>
          <w:rFonts w:eastAsia="Arial"/>
        </w:rPr>
        <w:t>Witness signature</w:t>
      </w:r>
      <w:r>
        <w:rPr>
          <w:rFonts w:eastAsia="Arial"/>
        </w:rPr>
        <w:t>:</w:t>
      </w:r>
      <w:r>
        <w:rPr>
          <w:rFonts w:eastAsia="Arial"/>
        </w:rPr>
        <w:tab/>
        <w:t>……………………………………….</w:t>
      </w:r>
    </w:p>
    <w:p w14:paraId="153505E1" w14:textId="77777777" w:rsidR="00FF6E1B" w:rsidRDefault="00FF6E1B" w:rsidP="00FF6E1B">
      <w:pPr>
        <w:tabs>
          <w:tab w:val="left" w:pos="1843"/>
        </w:tabs>
        <w:spacing w:line="300" w:lineRule="exact"/>
        <w:rPr>
          <w:rFonts w:eastAsia="Arial"/>
        </w:rPr>
      </w:pPr>
    </w:p>
    <w:p w14:paraId="2E2F41E9" w14:textId="77777777" w:rsidR="00FF6E1B" w:rsidRDefault="00FF6E1B" w:rsidP="00FF6E1B">
      <w:pPr>
        <w:tabs>
          <w:tab w:val="left" w:pos="1843"/>
        </w:tabs>
        <w:spacing w:line="300" w:lineRule="exact"/>
        <w:rPr>
          <w:rFonts w:eastAsia="Arial"/>
        </w:rPr>
      </w:pPr>
      <w:r>
        <w:rPr>
          <w:rFonts w:eastAsia="Arial"/>
        </w:rPr>
        <w:t>Witness name:</w:t>
      </w:r>
    </w:p>
    <w:p w14:paraId="660051D2" w14:textId="77777777" w:rsidR="00FF6E1B" w:rsidRDefault="00FF6E1B" w:rsidP="00FF6E1B">
      <w:pPr>
        <w:tabs>
          <w:tab w:val="left" w:pos="1843"/>
        </w:tabs>
        <w:spacing w:line="300" w:lineRule="exact"/>
        <w:rPr>
          <w:rFonts w:eastAsia="Arial"/>
        </w:rPr>
      </w:pPr>
    </w:p>
    <w:p w14:paraId="354FDEC0" w14:textId="77777777" w:rsidR="00FF6E1B" w:rsidRDefault="00FF6E1B" w:rsidP="00FF6E1B">
      <w:pPr>
        <w:tabs>
          <w:tab w:val="left" w:pos="1843"/>
        </w:tabs>
        <w:spacing w:line="300" w:lineRule="exact"/>
        <w:rPr>
          <w:rFonts w:eastAsia="Arial"/>
        </w:rPr>
      </w:pPr>
      <w:r>
        <w:rPr>
          <w:rFonts w:eastAsia="Arial"/>
        </w:rPr>
        <w:t>Witness address:</w:t>
      </w:r>
    </w:p>
    <w:p w14:paraId="54213015" w14:textId="77777777" w:rsidR="00FF6E1B" w:rsidRDefault="00FF6E1B" w:rsidP="00FF6E1B">
      <w:pPr>
        <w:tabs>
          <w:tab w:val="left" w:pos="1843"/>
        </w:tabs>
        <w:spacing w:line="300" w:lineRule="exact"/>
        <w:rPr>
          <w:rFonts w:eastAsia="Arial"/>
        </w:rPr>
      </w:pPr>
    </w:p>
    <w:p w14:paraId="183E88A6" w14:textId="77777777" w:rsidR="00FF6E1B" w:rsidRDefault="00FF6E1B" w:rsidP="00FF6E1B">
      <w:pPr>
        <w:tabs>
          <w:tab w:val="left" w:pos="1843"/>
        </w:tabs>
        <w:spacing w:line="300" w:lineRule="exact"/>
        <w:rPr>
          <w:rFonts w:eastAsia="Arial"/>
        </w:rPr>
      </w:pPr>
    </w:p>
    <w:p w14:paraId="320CF4D0" w14:textId="77777777" w:rsidR="00FF6E1B" w:rsidRDefault="00FF6E1B" w:rsidP="00FF6E1B">
      <w:pPr>
        <w:tabs>
          <w:tab w:val="left" w:pos="1843"/>
        </w:tabs>
        <w:spacing w:line="300" w:lineRule="exact"/>
        <w:rPr>
          <w:rFonts w:eastAsia="Arial"/>
        </w:rPr>
      </w:pPr>
    </w:p>
    <w:p w14:paraId="3618A55B" w14:textId="77777777" w:rsidR="00FF6E1B" w:rsidRDefault="00FF6E1B" w:rsidP="00FF6E1B">
      <w:pPr>
        <w:tabs>
          <w:tab w:val="left" w:pos="1843"/>
        </w:tabs>
        <w:spacing w:line="300" w:lineRule="exact"/>
        <w:rPr>
          <w:rFonts w:eastAsia="Arial"/>
        </w:rPr>
      </w:pPr>
      <w:r>
        <w:rPr>
          <w:rFonts w:eastAsia="Arial"/>
        </w:rPr>
        <w:t>Witness occupation:</w:t>
      </w:r>
    </w:p>
    <w:p w14:paraId="6A8C6D12" w14:textId="77777777" w:rsidR="00FF6E1B" w:rsidRDefault="00FF6E1B" w:rsidP="00FF6E1B">
      <w:pPr>
        <w:tabs>
          <w:tab w:val="left" w:pos="1843"/>
        </w:tabs>
        <w:spacing w:line="300" w:lineRule="exact"/>
        <w:rPr>
          <w:rFonts w:eastAsia="Arial"/>
        </w:rPr>
      </w:pPr>
    </w:p>
    <w:p w14:paraId="284143A7" w14:textId="77777777" w:rsidR="00FF6E1B" w:rsidRDefault="00FF6E1B" w:rsidP="00FF6E1B">
      <w:pPr>
        <w:tabs>
          <w:tab w:val="left" w:pos="4500"/>
        </w:tabs>
        <w:spacing w:line="300" w:lineRule="exact"/>
        <w:rPr>
          <w:rFonts w:eastAsia="Arial"/>
        </w:rPr>
      </w:pPr>
    </w:p>
    <w:p w14:paraId="6ACD17A9" w14:textId="77777777" w:rsidR="00FF6E1B" w:rsidRDefault="00FF6E1B" w:rsidP="00FF6E1B">
      <w:pPr>
        <w:tabs>
          <w:tab w:val="left" w:pos="4500"/>
        </w:tabs>
        <w:spacing w:line="300" w:lineRule="exact"/>
        <w:rPr>
          <w:rFonts w:eastAsia="Arial"/>
        </w:rPr>
      </w:pPr>
    </w:p>
    <w:p w14:paraId="59119EDC" w14:textId="77777777" w:rsidR="00FF6E1B" w:rsidRPr="00860E7D" w:rsidRDefault="00FF6E1B" w:rsidP="00FF6E1B">
      <w:pPr>
        <w:tabs>
          <w:tab w:val="left" w:pos="4500"/>
        </w:tabs>
        <w:spacing w:line="300" w:lineRule="exact"/>
        <w:rPr>
          <w:rFonts w:eastAsia="Arial"/>
        </w:rPr>
      </w:pPr>
      <w:r w:rsidRPr="00A04253">
        <w:rPr>
          <w:rFonts w:eastAsia="Arial"/>
          <w:b/>
          <w:bCs/>
        </w:rPr>
        <w:t>EXECUTED</w:t>
      </w:r>
      <w:r w:rsidRPr="00860E7D">
        <w:rPr>
          <w:rFonts w:eastAsia="Arial"/>
        </w:rPr>
        <w:t xml:space="preserve"> as a </w:t>
      </w:r>
      <w:r>
        <w:rPr>
          <w:rFonts w:eastAsia="Arial"/>
          <w:b/>
          <w:bCs/>
        </w:rPr>
        <w:t>DEED</w:t>
      </w:r>
      <w:r w:rsidRPr="00860E7D">
        <w:rPr>
          <w:rFonts w:eastAsia="Arial"/>
        </w:rPr>
        <w:t xml:space="preserve"> by</w:t>
      </w:r>
      <w:r w:rsidRPr="00860E7D">
        <w:rPr>
          <w:rFonts w:eastAsia="Arial"/>
        </w:rPr>
        <w:tab/>
      </w:r>
    </w:p>
    <w:p w14:paraId="1408507E" w14:textId="77777777" w:rsidR="00FF6E1B" w:rsidRPr="00860E7D" w:rsidRDefault="00FF6E1B" w:rsidP="00FF6E1B">
      <w:pPr>
        <w:tabs>
          <w:tab w:val="left" w:pos="4500"/>
        </w:tabs>
        <w:spacing w:line="300" w:lineRule="exact"/>
        <w:rPr>
          <w:rFonts w:eastAsia="Arial"/>
        </w:rPr>
      </w:pPr>
      <w:r>
        <w:rPr>
          <w:b/>
          <w:bCs/>
        </w:rPr>
        <w:t>ATELIER CAPITAL PARTNERS LIMITED</w:t>
      </w:r>
      <w:r w:rsidRPr="00860E7D">
        <w:rPr>
          <w:rFonts w:eastAsia="Arial"/>
        </w:rPr>
        <w:tab/>
      </w:r>
    </w:p>
    <w:p w14:paraId="1E049AD6" w14:textId="77777777" w:rsidR="00FF6E1B" w:rsidRPr="00860E7D" w:rsidRDefault="00FF6E1B" w:rsidP="00FF6E1B">
      <w:pPr>
        <w:tabs>
          <w:tab w:val="left" w:pos="4500"/>
        </w:tabs>
        <w:spacing w:line="300" w:lineRule="exact"/>
        <w:rPr>
          <w:rFonts w:eastAsia="Arial"/>
        </w:rPr>
      </w:pPr>
      <w:r w:rsidRPr="00860E7D">
        <w:rPr>
          <w:rFonts w:eastAsia="Arial"/>
        </w:rPr>
        <w:t>acting by</w:t>
      </w:r>
      <w:r>
        <w:rPr>
          <w:rFonts w:eastAsia="Arial"/>
        </w:rPr>
        <w:t xml:space="preserve"> </w:t>
      </w:r>
      <w:r w:rsidRPr="00860E7D">
        <w:rPr>
          <w:rFonts w:eastAsia="Arial"/>
        </w:rPr>
        <w:t>a director</w:t>
      </w:r>
      <w:r>
        <w:rPr>
          <w:rFonts w:eastAsia="Arial"/>
        </w:rPr>
        <w:t xml:space="preserve">                                            </w:t>
      </w:r>
      <w:r>
        <w:rPr>
          <w:rFonts w:eastAsia="Arial"/>
        </w:rPr>
        <w:tab/>
      </w:r>
    </w:p>
    <w:p w14:paraId="31B4CBE6" w14:textId="77777777" w:rsidR="00FF6E1B" w:rsidRDefault="00FF6E1B" w:rsidP="00FF6E1B">
      <w:pPr>
        <w:tabs>
          <w:tab w:val="left" w:pos="4111"/>
        </w:tabs>
        <w:spacing w:line="300" w:lineRule="exact"/>
        <w:rPr>
          <w:rFonts w:eastAsia="Arial"/>
        </w:rPr>
      </w:pPr>
      <w:r w:rsidRPr="00860E7D">
        <w:rPr>
          <w:rFonts w:eastAsia="Arial"/>
        </w:rPr>
        <w:t>in the presence of a witness:</w:t>
      </w:r>
    </w:p>
    <w:p w14:paraId="7FFF0D51" w14:textId="77777777" w:rsidR="00FF6E1B" w:rsidRDefault="00FF6E1B" w:rsidP="00FF6E1B">
      <w:pPr>
        <w:tabs>
          <w:tab w:val="left" w:pos="4678"/>
        </w:tabs>
        <w:spacing w:line="300" w:lineRule="exact"/>
        <w:rPr>
          <w:rFonts w:eastAsia="Arial"/>
        </w:rPr>
      </w:pPr>
      <w:r>
        <w:rPr>
          <w:rFonts w:eastAsia="Arial"/>
        </w:rPr>
        <w:tab/>
      </w:r>
      <w:r>
        <w:rPr>
          <w:rFonts w:eastAsia="Arial"/>
        </w:rPr>
        <w:tab/>
        <w:t>……………………………………….</w:t>
      </w:r>
    </w:p>
    <w:p w14:paraId="76AEE9AA" w14:textId="77777777" w:rsidR="00FF6E1B" w:rsidRDefault="00FF6E1B" w:rsidP="00FF6E1B">
      <w:pPr>
        <w:tabs>
          <w:tab w:val="left" w:pos="4678"/>
        </w:tabs>
        <w:spacing w:line="300" w:lineRule="exact"/>
        <w:rPr>
          <w:rFonts w:eastAsia="Arial"/>
        </w:rPr>
      </w:pPr>
      <w:r>
        <w:rPr>
          <w:rFonts w:eastAsia="Arial"/>
        </w:rPr>
        <w:tab/>
      </w:r>
      <w:r>
        <w:rPr>
          <w:rFonts w:eastAsia="Arial"/>
        </w:rPr>
        <w:tab/>
        <w:t>(Signature)</w:t>
      </w:r>
    </w:p>
    <w:p w14:paraId="2F4707BC" w14:textId="77777777" w:rsidR="00FF6E1B" w:rsidRDefault="00FF6E1B" w:rsidP="00FF6E1B">
      <w:pPr>
        <w:tabs>
          <w:tab w:val="left" w:pos="4678"/>
        </w:tabs>
        <w:spacing w:line="300" w:lineRule="exact"/>
        <w:rPr>
          <w:rFonts w:eastAsia="Arial"/>
        </w:rPr>
      </w:pPr>
    </w:p>
    <w:p w14:paraId="53007D34" w14:textId="77777777" w:rsidR="00FF6E1B" w:rsidRPr="00860E7D" w:rsidRDefault="00FF6E1B" w:rsidP="00FF6E1B">
      <w:pPr>
        <w:tabs>
          <w:tab w:val="left" w:pos="4678"/>
        </w:tabs>
        <w:spacing w:line="300" w:lineRule="exact"/>
        <w:rPr>
          <w:rFonts w:eastAsia="Arial"/>
        </w:rPr>
      </w:pPr>
      <w:r>
        <w:rPr>
          <w:rFonts w:eastAsia="Arial"/>
        </w:rPr>
        <w:tab/>
      </w:r>
      <w:r>
        <w:rPr>
          <w:rFonts w:eastAsia="Arial"/>
        </w:rPr>
        <w:tab/>
        <w:t>Name:</w:t>
      </w:r>
    </w:p>
    <w:p w14:paraId="54D01FC9" w14:textId="77777777" w:rsidR="00FF6E1B" w:rsidRDefault="00FF6E1B" w:rsidP="00FF6E1B">
      <w:pPr>
        <w:tabs>
          <w:tab w:val="left" w:pos="4111"/>
        </w:tabs>
        <w:spacing w:line="300" w:lineRule="exact"/>
        <w:jc w:val="right"/>
        <w:rPr>
          <w:rFonts w:eastAsia="Arial"/>
        </w:rPr>
      </w:pPr>
      <w:r>
        <w:rPr>
          <w:rFonts w:eastAsia="Arial"/>
        </w:rPr>
        <w:t xml:space="preserve">     </w:t>
      </w:r>
      <w:r>
        <w:rPr>
          <w:rFonts w:eastAsia="Arial"/>
        </w:rPr>
        <w:tab/>
      </w:r>
      <w:r>
        <w:rPr>
          <w:rFonts w:eastAsia="Arial"/>
        </w:rPr>
        <w:tab/>
      </w:r>
      <w:r>
        <w:rPr>
          <w:rFonts w:eastAsia="Arial"/>
        </w:rPr>
        <w:tab/>
      </w:r>
    </w:p>
    <w:p w14:paraId="4F605170" w14:textId="77777777" w:rsidR="00FF6E1B" w:rsidRDefault="00FF6E1B" w:rsidP="00FF6E1B">
      <w:pPr>
        <w:tabs>
          <w:tab w:val="left" w:pos="3240"/>
        </w:tabs>
        <w:spacing w:line="300" w:lineRule="exact"/>
        <w:jc w:val="right"/>
      </w:pPr>
    </w:p>
    <w:p w14:paraId="3D211359" w14:textId="77777777" w:rsidR="00FF6E1B" w:rsidRDefault="00FF6E1B" w:rsidP="00FF6E1B">
      <w:pPr>
        <w:tabs>
          <w:tab w:val="left" w:pos="1843"/>
        </w:tabs>
        <w:spacing w:line="300" w:lineRule="exact"/>
        <w:rPr>
          <w:rFonts w:eastAsia="Arial"/>
        </w:rPr>
      </w:pPr>
      <w:r w:rsidRPr="00860E7D">
        <w:rPr>
          <w:rFonts w:eastAsia="Arial"/>
        </w:rPr>
        <w:t>Witness signature</w:t>
      </w:r>
      <w:r>
        <w:rPr>
          <w:rFonts w:eastAsia="Arial"/>
        </w:rPr>
        <w:t>:</w:t>
      </w:r>
      <w:r>
        <w:rPr>
          <w:rFonts w:eastAsia="Arial"/>
        </w:rPr>
        <w:tab/>
        <w:t>……………………………………….</w:t>
      </w:r>
    </w:p>
    <w:p w14:paraId="38F0191F" w14:textId="77777777" w:rsidR="00FF6E1B" w:rsidRDefault="00FF6E1B" w:rsidP="00FF6E1B">
      <w:pPr>
        <w:tabs>
          <w:tab w:val="left" w:pos="1843"/>
        </w:tabs>
        <w:spacing w:line="300" w:lineRule="exact"/>
        <w:rPr>
          <w:rFonts w:eastAsia="Arial"/>
        </w:rPr>
      </w:pPr>
    </w:p>
    <w:p w14:paraId="6E00814B" w14:textId="77777777" w:rsidR="00FF6E1B" w:rsidRDefault="00FF6E1B" w:rsidP="00FF6E1B">
      <w:pPr>
        <w:tabs>
          <w:tab w:val="left" w:pos="1843"/>
        </w:tabs>
        <w:spacing w:line="300" w:lineRule="exact"/>
        <w:rPr>
          <w:rFonts w:eastAsia="Arial"/>
        </w:rPr>
      </w:pPr>
      <w:r>
        <w:rPr>
          <w:rFonts w:eastAsia="Arial"/>
        </w:rPr>
        <w:t>Witness name:</w:t>
      </w:r>
    </w:p>
    <w:p w14:paraId="246CFB94" w14:textId="77777777" w:rsidR="00FF6E1B" w:rsidRDefault="00FF6E1B" w:rsidP="00FF6E1B">
      <w:pPr>
        <w:tabs>
          <w:tab w:val="left" w:pos="1843"/>
        </w:tabs>
        <w:spacing w:line="300" w:lineRule="exact"/>
        <w:rPr>
          <w:rFonts w:eastAsia="Arial"/>
        </w:rPr>
      </w:pPr>
    </w:p>
    <w:p w14:paraId="03FC34CF" w14:textId="77777777" w:rsidR="00FF6E1B" w:rsidRDefault="00FF6E1B" w:rsidP="00FF6E1B">
      <w:pPr>
        <w:tabs>
          <w:tab w:val="left" w:pos="1843"/>
        </w:tabs>
        <w:spacing w:line="300" w:lineRule="exact"/>
        <w:rPr>
          <w:rFonts w:eastAsia="Arial"/>
        </w:rPr>
      </w:pPr>
      <w:r>
        <w:rPr>
          <w:rFonts w:eastAsia="Arial"/>
        </w:rPr>
        <w:t>Witness address:</w:t>
      </w:r>
    </w:p>
    <w:p w14:paraId="7D82AD15" w14:textId="77777777" w:rsidR="00FF6E1B" w:rsidRDefault="00FF6E1B" w:rsidP="00FF6E1B">
      <w:pPr>
        <w:tabs>
          <w:tab w:val="left" w:pos="1843"/>
        </w:tabs>
        <w:spacing w:line="300" w:lineRule="exact"/>
        <w:rPr>
          <w:rFonts w:eastAsia="Arial"/>
        </w:rPr>
      </w:pPr>
    </w:p>
    <w:p w14:paraId="1936EE33" w14:textId="77777777" w:rsidR="00FF6E1B" w:rsidRDefault="00FF6E1B" w:rsidP="00FF6E1B">
      <w:pPr>
        <w:tabs>
          <w:tab w:val="left" w:pos="1843"/>
        </w:tabs>
        <w:spacing w:line="300" w:lineRule="exact"/>
        <w:rPr>
          <w:rFonts w:eastAsia="Arial"/>
        </w:rPr>
      </w:pPr>
    </w:p>
    <w:p w14:paraId="6B5CDFD5" w14:textId="77777777" w:rsidR="00FF6E1B" w:rsidRDefault="00FF6E1B" w:rsidP="00FF6E1B">
      <w:pPr>
        <w:tabs>
          <w:tab w:val="left" w:pos="1843"/>
        </w:tabs>
        <w:spacing w:line="300" w:lineRule="exact"/>
        <w:rPr>
          <w:rFonts w:eastAsia="Arial"/>
        </w:rPr>
      </w:pPr>
    </w:p>
    <w:p w14:paraId="6503EF41" w14:textId="77777777" w:rsidR="00FF6E1B" w:rsidRDefault="00FF6E1B" w:rsidP="00FF6E1B">
      <w:pPr>
        <w:tabs>
          <w:tab w:val="left" w:pos="1843"/>
        </w:tabs>
        <w:spacing w:line="300" w:lineRule="exact"/>
        <w:rPr>
          <w:rFonts w:eastAsia="Arial"/>
        </w:rPr>
      </w:pPr>
      <w:r>
        <w:rPr>
          <w:rFonts w:eastAsia="Arial"/>
        </w:rPr>
        <w:t>Witness occupation:</w:t>
      </w:r>
    </w:p>
    <w:p w14:paraId="62FE7AA3" w14:textId="77777777" w:rsidR="00FF6E1B" w:rsidRDefault="00FF6E1B" w:rsidP="00FF6E1B">
      <w:pPr>
        <w:tabs>
          <w:tab w:val="left" w:pos="1843"/>
        </w:tabs>
        <w:spacing w:line="300" w:lineRule="exact"/>
        <w:rPr>
          <w:rFonts w:eastAsia="Arial"/>
        </w:rPr>
      </w:pPr>
    </w:p>
    <w:p w14:paraId="57B399E1" w14:textId="77777777" w:rsidR="00FF6E1B" w:rsidRDefault="00FF6E1B" w:rsidP="00FF6E1B">
      <w:pPr>
        <w:tabs>
          <w:tab w:val="right" w:pos="4395"/>
          <w:tab w:val="right" w:leader="dot" w:pos="7938"/>
        </w:tabs>
        <w:spacing w:line="300" w:lineRule="exact"/>
      </w:pPr>
    </w:p>
    <w:p w14:paraId="20231E56" w14:textId="77777777" w:rsidR="00FF6E1B" w:rsidRDefault="00FF6E1B" w:rsidP="00FF6E1B">
      <w:pPr>
        <w:tabs>
          <w:tab w:val="right" w:pos="4395"/>
          <w:tab w:val="right" w:leader="dot" w:pos="7938"/>
        </w:tabs>
        <w:spacing w:line="300" w:lineRule="exact"/>
      </w:pPr>
    </w:p>
    <w:p w14:paraId="7E4F9BA9" w14:textId="77777777" w:rsidR="00FF6E1B" w:rsidRDefault="00FF6E1B" w:rsidP="00FF6E1B">
      <w:pPr>
        <w:tabs>
          <w:tab w:val="right" w:pos="4395"/>
          <w:tab w:val="right" w:leader="dot" w:pos="7938"/>
        </w:tabs>
        <w:spacing w:line="300" w:lineRule="exact"/>
      </w:pPr>
    </w:p>
    <w:p w14:paraId="4F139B1A" w14:textId="77777777" w:rsidR="00FF6E1B" w:rsidRPr="00860E7D" w:rsidRDefault="00FF6E1B" w:rsidP="00FF6E1B">
      <w:pPr>
        <w:tabs>
          <w:tab w:val="left" w:pos="4500"/>
        </w:tabs>
        <w:spacing w:line="300" w:lineRule="exact"/>
        <w:rPr>
          <w:rFonts w:eastAsia="Arial"/>
        </w:rPr>
      </w:pPr>
      <w:r w:rsidRPr="00A04253">
        <w:rPr>
          <w:rFonts w:eastAsia="Arial"/>
          <w:b/>
          <w:bCs/>
        </w:rPr>
        <w:t>EXECUTED</w:t>
      </w:r>
      <w:r w:rsidRPr="00860E7D">
        <w:rPr>
          <w:rFonts w:eastAsia="Arial"/>
        </w:rPr>
        <w:t xml:space="preserve"> as a </w:t>
      </w:r>
      <w:r>
        <w:rPr>
          <w:rFonts w:eastAsia="Arial"/>
          <w:b/>
          <w:bCs/>
        </w:rPr>
        <w:t>DEED</w:t>
      </w:r>
      <w:r w:rsidRPr="00860E7D">
        <w:rPr>
          <w:rFonts w:eastAsia="Arial"/>
        </w:rPr>
        <w:t xml:space="preserve"> by</w:t>
      </w:r>
      <w:r w:rsidRPr="00860E7D">
        <w:rPr>
          <w:rFonts w:eastAsia="Arial"/>
        </w:rPr>
        <w:tab/>
      </w:r>
    </w:p>
    <w:p w14:paraId="3E322643" w14:textId="77777777" w:rsidR="00FF6E1B" w:rsidRPr="00860E7D" w:rsidRDefault="00FF6E1B" w:rsidP="00FF6E1B">
      <w:pPr>
        <w:tabs>
          <w:tab w:val="left" w:pos="4500"/>
        </w:tabs>
        <w:spacing w:line="300" w:lineRule="exact"/>
        <w:rPr>
          <w:rFonts w:eastAsia="Arial"/>
        </w:rPr>
      </w:pPr>
      <w:r>
        <w:rPr>
          <w:b/>
          <w:bCs/>
        </w:rPr>
        <w:t>[EMPLOYER]</w:t>
      </w:r>
      <w:r w:rsidRPr="00860E7D">
        <w:rPr>
          <w:rFonts w:eastAsia="Arial"/>
        </w:rPr>
        <w:tab/>
      </w:r>
    </w:p>
    <w:p w14:paraId="24F2AECF" w14:textId="77777777" w:rsidR="00FF6E1B" w:rsidRPr="00860E7D" w:rsidRDefault="00FF6E1B" w:rsidP="00FF6E1B">
      <w:pPr>
        <w:tabs>
          <w:tab w:val="left" w:pos="4500"/>
        </w:tabs>
        <w:spacing w:line="300" w:lineRule="exact"/>
        <w:rPr>
          <w:rFonts w:eastAsia="Arial"/>
        </w:rPr>
      </w:pPr>
      <w:r w:rsidRPr="00860E7D">
        <w:rPr>
          <w:rFonts w:eastAsia="Arial"/>
        </w:rPr>
        <w:t>acting by</w:t>
      </w:r>
      <w:r>
        <w:rPr>
          <w:rFonts w:eastAsia="Arial"/>
        </w:rPr>
        <w:t xml:space="preserve"> </w:t>
      </w:r>
      <w:r w:rsidRPr="00860E7D">
        <w:rPr>
          <w:rFonts w:eastAsia="Arial"/>
        </w:rPr>
        <w:t>a director</w:t>
      </w:r>
      <w:r>
        <w:rPr>
          <w:rFonts w:eastAsia="Arial"/>
        </w:rPr>
        <w:t xml:space="preserve">                                            </w:t>
      </w:r>
      <w:r>
        <w:rPr>
          <w:rFonts w:eastAsia="Arial"/>
        </w:rPr>
        <w:tab/>
      </w:r>
    </w:p>
    <w:p w14:paraId="0D290635" w14:textId="77777777" w:rsidR="00FF6E1B" w:rsidRDefault="00FF6E1B" w:rsidP="00FF6E1B">
      <w:pPr>
        <w:tabs>
          <w:tab w:val="left" w:pos="4111"/>
        </w:tabs>
        <w:spacing w:line="300" w:lineRule="exact"/>
        <w:rPr>
          <w:rFonts w:eastAsia="Arial"/>
        </w:rPr>
      </w:pPr>
      <w:r w:rsidRPr="00860E7D">
        <w:rPr>
          <w:rFonts w:eastAsia="Arial"/>
        </w:rPr>
        <w:t>in the presence of a witness:</w:t>
      </w:r>
    </w:p>
    <w:p w14:paraId="79DFCBE8" w14:textId="77777777" w:rsidR="00FF6E1B" w:rsidRDefault="00FF6E1B" w:rsidP="00FF6E1B">
      <w:pPr>
        <w:tabs>
          <w:tab w:val="left" w:pos="4678"/>
        </w:tabs>
        <w:spacing w:line="300" w:lineRule="exact"/>
        <w:rPr>
          <w:rFonts w:eastAsia="Arial"/>
        </w:rPr>
      </w:pPr>
      <w:r>
        <w:rPr>
          <w:rFonts w:eastAsia="Arial"/>
        </w:rPr>
        <w:tab/>
      </w:r>
      <w:r>
        <w:rPr>
          <w:rFonts w:eastAsia="Arial"/>
        </w:rPr>
        <w:tab/>
        <w:t>……………………………………….</w:t>
      </w:r>
    </w:p>
    <w:p w14:paraId="199E8D60" w14:textId="77777777" w:rsidR="00FF6E1B" w:rsidRDefault="00FF6E1B" w:rsidP="00FF6E1B">
      <w:pPr>
        <w:tabs>
          <w:tab w:val="left" w:pos="4678"/>
        </w:tabs>
        <w:spacing w:line="300" w:lineRule="exact"/>
        <w:rPr>
          <w:rFonts w:eastAsia="Arial"/>
        </w:rPr>
      </w:pPr>
      <w:r>
        <w:rPr>
          <w:rFonts w:eastAsia="Arial"/>
        </w:rPr>
        <w:tab/>
      </w:r>
      <w:r>
        <w:rPr>
          <w:rFonts w:eastAsia="Arial"/>
        </w:rPr>
        <w:tab/>
        <w:t>(Signature)</w:t>
      </w:r>
    </w:p>
    <w:p w14:paraId="72A26CB8" w14:textId="77777777" w:rsidR="00FF6E1B" w:rsidRDefault="00FF6E1B" w:rsidP="00FF6E1B">
      <w:pPr>
        <w:tabs>
          <w:tab w:val="left" w:pos="4678"/>
        </w:tabs>
        <w:spacing w:line="300" w:lineRule="exact"/>
        <w:rPr>
          <w:rFonts w:eastAsia="Arial"/>
        </w:rPr>
      </w:pPr>
    </w:p>
    <w:p w14:paraId="5C31CEAC" w14:textId="77777777" w:rsidR="00FF6E1B" w:rsidRPr="00860E7D" w:rsidRDefault="00FF6E1B" w:rsidP="00FF6E1B">
      <w:pPr>
        <w:tabs>
          <w:tab w:val="left" w:pos="4678"/>
        </w:tabs>
        <w:spacing w:line="300" w:lineRule="exact"/>
        <w:rPr>
          <w:rFonts w:eastAsia="Arial"/>
        </w:rPr>
      </w:pPr>
      <w:r>
        <w:rPr>
          <w:rFonts w:eastAsia="Arial"/>
        </w:rPr>
        <w:tab/>
      </w:r>
      <w:r>
        <w:rPr>
          <w:rFonts w:eastAsia="Arial"/>
        </w:rPr>
        <w:tab/>
        <w:t>Name:</w:t>
      </w:r>
    </w:p>
    <w:p w14:paraId="7DD271D3" w14:textId="77777777" w:rsidR="00FF6E1B" w:rsidRDefault="00FF6E1B" w:rsidP="00FF6E1B">
      <w:pPr>
        <w:tabs>
          <w:tab w:val="left" w:pos="4111"/>
        </w:tabs>
        <w:spacing w:line="300" w:lineRule="exact"/>
        <w:jc w:val="right"/>
        <w:rPr>
          <w:rFonts w:eastAsia="Arial"/>
        </w:rPr>
      </w:pPr>
      <w:r>
        <w:rPr>
          <w:rFonts w:eastAsia="Arial"/>
        </w:rPr>
        <w:t xml:space="preserve">     </w:t>
      </w:r>
      <w:r>
        <w:rPr>
          <w:rFonts w:eastAsia="Arial"/>
        </w:rPr>
        <w:tab/>
      </w:r>
      <w:r>
        <w:rPr>
          <w:rFonts w:eastAsia="Arial"/>
        </w:rPr>
        <w:tab/>
      </w:r>
      <w:r>
        <w:rPr>
          <w:rFonts w:eastAsia="Arial"/>
        </w:rPr>
        <w:tab/>
      </w:r>
    </w:p>
    <w:p w14:paraId="0D65A796" w14:textId="77777777" w:rsidR="00FF6E1B" w:rsidRDefault="00FF6E1B" w:rsidP="00FF6E1B">
      <w:pPr>
        <w:tabs>
          <w:tab w:val="left" w:pos="3240"/>
        </w:tabs>
        <w:spacing w:line="300" w:lineRule="exact"/>
        <w:jc w:val="right"/>
      </w:pPr>
    </w:p>
    <w:p w14:paraId="0FDAE9C1" w14:textId="77777777" w:rsidR="00FF6E1B" w:rsidRDefault="00FF6E1B" w:rsidP="00FF6E1B">
      <w:pPr>
        <w:tabs>
          <w:tab w:val="left" w:pos="1843"/>
        </w:tabs>
        <w:spacing w:line="300" w:lineRule="exact"/>
        <w:rPr>
          <w:rFonts w:eastAsia="Arial"/>
        </w:rPr>
      </w:pPr>
      <w:r w:rsidRPr="00860E7D">
        <w:rPr>
          <w:rFonts w:eastAsia="Arial"/>
        </w:rPr>
        <w:t>Witness signature</w:t>
      </w:r>
      <w:r>
        <w:rPr>
          <w:rFonts w:eastAsia="Arial"/>
        </w:rPr>
        <w:t>:</w:t>
      </w:r>
      <w:r>
        <w:rPr>
          <w:rFonts w:eastAsia="Arial"/>
        </w:rPr>
        <w:tab/>
        <w:t>……………………………………….</w:t>
      </w:r>
    </w:p>
    <w:p w14:paraId="5C4656CC" w14:textId="77777777" w:rsidR="00FF6E1B" w:rsidRDefault="00FF6E1B" w:rsidP="00FF6E1B">
      <w:pPr>
        <w:tabs>
          <w:tab w:val="left" w:pos="1843"/>
        </w:tabs>
        <w:spacing w:line="300" w:lineRule="exact"/>
        <w:rPr>
          <w:rFonts w:eastAsia="Arial"/>
        </w:rPr>
      </w:pPr>
    </w:p>
    <w:p w14:paraId="117CA71B" w14:textId="77777777" w:rsidR="00FF6E1B" w:rsidRDefault="00FF6E1B" w:rsidP="00FF6E1B">
      <w:pPr>
        <w:tabs>
          <w:tab w:val="left" w:pos="1843"/>
        </w:tabs>
        <w:spacing w:line="300" w:lineRule="exact"/>
        <w:rPr>
          <w:rFonts w:eastAsia="Arial"/>
        </w:rPr>
      </w:pPr>
      <w:r>
        <w:rPr>
          <w:rFonts w:eastAsia="Arial"/>
        </w:rPr>
        <w:t>Witness name:</w:t>
      </w:r>
    </w:p>
    <w:p w14:paraId="762365DC" w14:textId="77777777" w:rsidR="00FF6E1B" w:rsidRDefault="00FF6E1B" w:rsidP="00FF6E1B">
      <w:pPr>
        <w:tabs>
          <w:tab w:val="left" w:pos="1843"/>
        </w:tabs>
        <w:spacing w:line="300" w:lineRule="exact"/>
        <w:rPr>
          <w:rFonts w:eastAsia="Arial"/>
        </w:rPr>
      </w:pPr>
    </w:p>
    <w:p w14:paraId="4707ABD2" w14:textId="77777777" w:rsidR="00FF6E1B" w:rsidRDefault="00FF6E1B" w:rsidP="00FF6E1B">
      <w:pPr>
        <w:tabs>
          <w:tab w:val="left" w:pos="1843"/>
        </w:tabs>
        <w:spacing w:line="300" w:lineRule="exact"/>
        <w:rPr>
          <w:rFonts w:eastAsia="Arial"/>
        </w:rPr>
      </w:pPr>
      <w:r>
        <w:rPr>
          <w:rFonts w:eastAsia="Arial"/>
        </w:rPr>
        <w:t>Witness address:</w:t>
      </w:r>
    </w:p>
    <w:p w14:paraId="0C577DB8" w14:textId="77777777" w:rsidR="00FF6E1B" w:rsidRDefault="00FF6E1B" w:rsidP="00FF6E1B">
      <w:pPr>
        <w:tabs>
          <w:tab w:val="left" w:pos="1843"/>
        </w:tabs>
        <w:spacing w:line="300" w:lineRule="exact"/>
        <w:rPr>
          <w:rFonts w:eastAsia="Arial"/>
        </w:rPr>
      </w:pPr>
    </w:p>
    <w:p w14:paraId="137EBAF0" w14:textId="77777777" w:rsidR="00FF6E1B" w:rsidRDefault="00FF6E1B" w:rsidP="00FF6E1B">
      <w:pPr>
        <w:tabs>
          <w:tab w:val="left" w:pos="1843"/>
        </w:tabs>
        <w:spacing w:line="300" w:lineRule="exact"/>
        <w:rPr>
          <w:rFonts w:eastAsia="Arial"/>
        </w:rPr>
      </w:pPr>
    </w:p>
    <w:p w14:paraId="7FD63A69" w14:textId="77777777" w:rsidR="00FF6E1B" w:rsidRDefault="00FF6E1B" w:rsidP="00FF6E1B">
      <w:pPr>
        <w:tabs>
          <w:tab w:val="left" w:pos="1843"/>
        </w:tabs>
        <w:spacing w:line="300" w:lineRule="exact"/>
        <w:rPr>
          <w:rFonts w:eastAsia="Arial"/>
        </w:rPr>
      </w:pPr>
    </w:p>
    <w:p w14:paraId="588BDB4F" w14:textId="77777777" w:rsidR="00FF6E1B" w:rsidRPr="005D7461" w:rsidRDefault="00FF6E1B" w:rsidP="00FF6E1B">
      <w:pPr>
        <w:tabs>
          <w:tab w:val="left" w:pos="1843"/>
        </w:tabs>
        <w:spacing w:line="300" w:lineRule="exact"/>
        <w:rPr>
          <w:rFonts w:eastAsia="Arial"/>
        </w:rPr>
      </w:pPr>
      <w:r>
        <w:rPr>
          <w:rFonts w:eastAsia="Arial"/>
        </w:rPr>
        <w:t>Witness occupation:</w:t>
      </w:r>
    </w:p>
    <w:p w14:paraId="0ECE18A3" w14:textId="77777777" w:rsidR="00C804A2" w:rsidRPr="0049762B" w:rsidRDefault="00C804A2" w:rsidP="00C804A2">
      <w:pPr>
        <w:pStyle w:val="Body"/>
      </w:pPr>
    </w:p>
    <w:p w14:paraId="1393E428" w14:textId="77777777" w:rsidR="00C804A2" w:rsidRDefault="00C804A2" w:rsidP="00C804A2">
      <w:pPr>
        <w:pStyle w:val="Body"/>
        <w:jc w:val="center"/>
        <w:rPr>
          <w:b/>
        </w:rPr>
      </w:pPr>
    </w:p>
    <w:p w14:paraId="2BA49C30" w14:textId="77777777" w:rsidR="0049762B" w:rsidRPr="0049762B" w:rsidRDefault="0049762B" w:rsidP="007B56EE">
      <w:pPr>
        <w:pStyle w:val="Body"/>
      </w:pPr>
    </w:p>
    <w:sectPr w:rsidR="0049762B" w:rsidRPr="0049762B" w:rsidSect="00C804A2">
      <w:headerReference w:type="even" r:id="rId8"/>
      <w:headerReference w:type="default" r:id="rId9"/>
      <w:footerReference w:type="even" r:id="rId10"/>
      <w:footerReference w:type="default" r:id="rId11"/>
      <w:headerReference w:type="first" r:id="rId12"/>
      <w:footerReference w:type="first" r:id="rId13"/>
      <w:pgSz w:w="11906" w:h="16838" w:code="9"/>
      <w:pgMar w:top="1559" w:right="1440" w:bottom="1559"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3271F" w14:textId="77777777" w:rsidR="006D63A7" w:rsidRDefault="00FF6E1B">
      <w:r>
        <w:separator/>
      </w:r>
    </w:p>
  </w:endnote>
  <w:endnote w:type="continuationSeparator" w:id="0">
    <w:p w14:paraId="74788513" w14:textId="77777777" w:rsidR="006D63A7" w:rsidRDefault="00FF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Tahoma">
    <w:altName w:val="Tahoma"/>
    <w:panose1 w:val="020B0604030504040204"/>
    <w:charset w:val="00"/>
    <w:family w:val="swiss"/>
    <w:pitch w:val="variable"/>
    <w:sig w:usb0="E1002EFF" w:usb1="C000605B" w:usb2="00000029" w:usb3="00000000" w:csb0="000101FF" w:csb1="00000000"/>
  </w:font>
  <w:font w:name="Grandview">
    <w:charset w:val="00"/>
    <w:family w:val="swiss"/>
    <w:pitch w:val="variable"/>
    <w:sig w:usb0="A00002C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A0E9" w14:textId="77777777" w:rsidR="00D55C07" w:rsidRDefault="00D55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9626" w14:textId="77777777" w:rsidR="00437FD9" w:rsidRPr="00437FD9" w:rsidRDefault="00437FD9" w:rsidP="00437FD9">
    <w:pPr>
      <w:pStyle w:val="Footer"/>
      <w:framePr w:wrap="around" w:vAnchor="text" w:hAnchor="margin" w:xAlign="right" w:y="1"/>
      <w:rPr>
        <w:rStyle w:val="PageNumber"/>
        <w:sz w:val="16"/>
        <w:szCs w:val="16"/>
      </w:rPr>
    </w:pPr>
    <w:r w:rsidRPr="00437FD9">
      <w:rPr>
        <w:rStyle w:val="PageNumber"/>
        <w:sz w:val="16"/>
        <w:szCs w:val="16"/>
      </w:rPr>
      <w:fldChar w:fldCharType="begin"/>
    </w:r>
    <w:r w:rsidRPr="00437FD9">
      <w:rPr>
        <w:rStyle w:val="PageNumber"/>
        <w:sz w:val="16"/>
        <w:szCs w:val="16"/>
      </w:rPr>
      <w:instrText xml:space="preserve">PAGE  </w:instrText>
    </w:r>
    <w:r w:rsidRPr="00437FD9">
      <w:rPr>
        <w:rStyle w:val="PageNumber"/>
        <w:sz w:val="16"/>
        <w:szCs w:val="16"/>
      </w:rPr>
      <w:fldChar w:fldCharType="separate"/>
    </w:r>
    <w:r w:rsidRPr="00437FD9">
      <w:rPr>
        <w:rStyle w:val="PageNumber"/>
        <w:sz w:val="16"/>
        <w:szCs w:val="16"/>
      </w:rPr>
      <w:t>1</w:t>
    </w:r>
    <w:r w:rsidRPr="00437FD9">
      <w:rPr>
        <w:rStyle w:val="PageNumber"/>
        <w:sz w:val="16"/>
        <w:szCs w:val="16"/>
      </w:rPr>
      <w:fldChar w:fldCharType="end"/>
    </w:r>
  </w:p>
  <w:p w14:paraId="15998C1D" w14:textId="77777777" w:rsidR="00D55C07" w:rsidRDefault="00D55C07" w:rsidP="00D55C07">
    <w:pPr>
      <w:pStyle w:val="Footer"/>
    </w:pPr>
    <w:r>
      <w:t>[COLWARC221014]</w:t>
    </w:r>
  </w:p>
  <w:p w14:paraId="4E50BA75" w14:textId="5A09E47B" w:rsidR="00D23B97" w:rsidRPr="00437FD9" w:rsidRDefault="00D23B97" w:rsidP="00437F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63AB" w14:textId="77777777" w:rsidR="00437FD9" w:rsidRPr="00437FD9" w:rsidRDefault="00437FD9" w:rsidP="00437FD9">
    <w:pPr>
      <w:pStyle w:val="Footer"/>
      <w:framePr w:wrap="around" w:vAnchor="text" w:hAnchor="margin" w:xAlign="right" w:y="1"/>
      <w:rPr>
        <w:rStyle w:val="PageNumber"/>
        <w:sz w:val="16"/>
        <w:szCs w:val="16"/>
      </w:rPr>
    </w:pPr>
    <w:r w:rsidRPr="00437FD9">
      <w:rPr>
        <w:rStyle w:val="PageNumber"/>
        <w:sz w:val="16"/>
        <w:szCs w:val="16"/>
      </w:rPr>
      <w:fldChar w:fldCharType="begin"/>
    </w:r>
    <w:r w:rsidRPr="00437FD9">
      <w:rPr>
        <w:rStyle w:val="PageNumber"/>
        <w:sz w:val="16"/>
        <w:szCs w:val="16"/>
      </w:rPr>
      <w:instrText xml:space="preserve">PAGE  </w:instrText>
    </w:r>
    <w:r w:rsidRPr="00437FD9">
      <w:rPr>
        <w:rStyle w:val="PageNumber"/>
        <w:sz w:val="16"/>
        <w:szCs w:val="16"/>
      </w:rPr>
      <w:fldChar w:fldCharType="separate"/>
    </w:r>
    <w:r w:rsidRPr="00437FD9">
      <w:rPr>
        <w:rStyle w:val="PageNumber"/>
        <w:sz w:val="16"/>
        <w:szCs w:val="16"/>
      </w:rPr>
      <w:t>1</w:t>
    </w:r>
    <w:r w:rsidRPr="00437FD9">
      <w:rPr>
        <w:rStyle w:val="PageNumber"/>
        <w:sz w:val="16"/>
        <w:szCs w:val="16"/>
      </w:rPr>
      <w:fldChar w:fldCharType="end"/>
    </w:r>
  </w:p>
  <w:p w14:paraId="336363CD" w14:textId="6EF15DB4" w:rsidR="00E71A5F" w:rsidRDefault="00437FD9">
    <w:pPr>
      <w:pStyle w:val="Footer"/>
    </w:pPr>
    <w:r>
      <w:t>[C</w:t>
    </w:r>
    <w:r w:rsidR="00D55C07">
      <w:t>OLWARC</w:t>
    </w:r>
    <w:r>
      <w:t>221014]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12E0F" w14:textId="77777777" w:rsidR="006D63A7" w:rsidRDefault="00FF6E1B">
      <w:r>
        <w:separator/>
      </w:r>
    </w:p>
  </w:footnote>
  <w:footnote w:type="continuationSeparator" w:id="0">
    <w:p w14:paraId="5C649002" w14:textId="77777777" w:rsidR="006D63A7" w:rsidRDefault="00FF6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CD819" w14:textId="77777777" w:rsidR="00D55C07" w:rsidRDefault="00D55C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B4CC" w14:textId="77777777" w:rsidR="00D55C07" w:rsidRDefault="00D55C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106F" w14:textId="69E3CC74" w:rsidR="00437FD9" w:rsidRDefault="00437FD9">
    <w:pPr>
      <w:pStyle w:val="Header"/>
    </w:pPr>
    <w:r>
      <w:rPr>
        <w:noProof/>
      </w:rPr>
      <w:drawing>
        <wp:anchor distT="0" distB="0" distL="114300" distR="114300" simplePos="0" relativeHeight="251658240" behindDoc="0" locked="0" layoutInCell="1" allowOverlap="1" wp14:anchorId="452DF8CB" wp14:editId="12F786CC">
          <wp:simplePos x="0" y="0"/>
          <wp:positionH relativeFrom="column">
            <wp:posOffset>5445760</wp:posOffset>
          </wp:positionH>
          <wp:positionV relativeFrom="paragraph">
            <wp:posOffset>-163830</wp:posOffset>
          </wp:positionV>
          <wp:extent cx="810260" cy="810260"/>
          <wp:effectExtent l="0" t="0" r="8890" b="8890"/>
          <wp:wrapTopAndBottom/>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rectang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260" cy="8102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09049"/>
    <w:multiLevelType w:val="multilevel"/>
    <w:tmpl w:val="39B053EC"/>
    <w:lvl w:ilvl="0">
      <w:start w:val="1"/>
      <w:numFmt w:val="bullet"/>
      <w:pStyle w:val="Bullet1"/>
      <w:lvlText w:val=""/>
      <w:lvlJc w:val="left"/>
      <w:rPr>
        <w:rFonts w:ascii="Wingdings" w:hAnsi="Wingdings"/>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rPr>
        <w:rFonts w:ascii="Wingdings" w:hAnsi="Wingdings"/>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rPr>
        <w:rFonts w:ascii="Wingdings" w:hAnsi="Wingdings"/>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rPr>
        <w:rFonts w:ascii="Wingdings" w:hAnsi="Wingdings"/>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rPr>
        <w:rFonts w:ascii="Wingdings" w:hAnsi="Wingdings"/>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rPr>
        <w:rFonts w:ascii="Wingdings" w:hAnsi="Wingdings"/>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rPr>
        <w:rFonts w:ascii="Wingdings" w:hAnsi="Wingdings"/>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rPr>
        <w:rFonts w:ascii="Wingdings" w:hAnsi="Wingdings"/>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rPr>
        <w:rFonts w:ascii="Wingdings" w:hAnsi="Wingdings"/>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16D8C43A"/>
    <w:lvl w:ilvl="0">
      <w:start w:val="1"/>
      <w:numFmt w:val="decimal"/>
      <w:lvlText w:val="%1"/>
      <w:lvlJc w:val="left"/>
      <w:rPr>
        <w:b/>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D8CA3BB2"/>
    <w:multiLevelType w:val="multilevel"/>
    <w:tmpl w:val="F48D51BF"/>
    <w:lvl w:ilvl="0">
      <w:start w:val="1"/>
      <w:numFmt w:val="none"/>
      <w:pStyle w:val="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7C"/>
    <w:multiLevelType w:val="singleLevel"/>
    <w:tmpl w:val="FC8ADC42"/>
    <w:lvl w:ilvl="0">
      <w:start w:val="1"/>
      <w:numFmt w:val="decimal"/>
      <w:lvlText w:val="%1."/>
      <w:lvlJc w:val="left"/>
      <w:pPr>
        <w:tabs>
          <w:tab w:val="num" w:pos="1492"/>
        </w:tabs>
        <w:ind w:left="1492" w:hanging="360"/>
      </w:pPr>
    </w:lvl>
  </w:abstractNum>
  <w:abstractNum w:abstractNumId="4" w15:restartNumberingAfterBreak="0">
    <w:nsid w:val="FFFFFF7D"/>
    <w:multiLevelType w:val="singleLevel"/>
    <w:tmpl w:val="886AEBCE"/>
    <w:lvl w:ilvl="0">
      <w:start w:val="1"/>
      <w:numFmt w:val="decimal"/>
      <w:lvlText w:val="%1."/>
      <w:lvlJc w:val="left"/>
      <w:pPr>
        <w:tabs>
          <w:tab w:val="num" w:pos="1209"/>
        </w:tabs>
        <w:ind w:left="1209" w:hanging="360"/>
      </w:pPr>
    </w:lvl>
  </w:abstractNum>
  <w:abstractNum w:abstractNumId="5" w15:restartNumberingAfterBreak="0">
    <w:nsid w:val="FFFFFF7E"/>
    <w:multiLevelType w:val="singleLevel"/>
    <w:tmpl w:val="C96A6ABE"/>
    <w:lvl w:ilvl="0">
      <w:start w:val="1"/>
      <w:numFmt w:val="decimal"/>
      <w:lvlText w:val="%1."/>
      <w:lvlJc w:val="left"/>
      <w:pPr>
        <w:tabs>
          <w:tab w:val="num" w:pos="926"/>
        </w:tabs>
        <w:ind w:left="926" w:hanging="360"/>
      </w:pPr>
    </w:lvl>
  </w:abstractNum>
  <w:abstractNum w:abstractNumId="6" w15:restartNumberingAfterBreak="0">
    <w:nsid w:val="FFFFFF7F"/>
    <w:multiLevelType w:val="singleLevel"/>
    <w:tmpl w:val="C66CB426"/>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9D84647E"/>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D1BE073A"/>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F4C61194"/>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D8C815C8"/>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5512EFE8"/>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1C06540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1F70C83"/>
    <w:multiLevelType w:val="multilevel"/>
    <w:tmpl w:val="C8DEA022"/>
    <w:styleLink w:val="PartiesNumbering"/>
    <w:lvl w:ilvl="0">
      <w:start w:val="1"/>
      <w:numFmt w:val="decimal"/>
      <w:pStyle w:val="Parties"/>
      <w:lvlText w:val="(%1)"/>
      <w:lvlJc w:val="left"/>
      <w:pPr>
        <w:tabs>
          <w:tab w:val="num" w:pos="720"/>
        </w:tabs>
        <w:ind w:left="720" w:hanging="720"/>
      </w:pPr>
      <w:rPr>
        <w:rFonts w:hint="default"/>
      </w:rPr>
    </w:lvl>
    <w:lvl w:ilvl="1">
      <w:start w:val="1"/>
      <w:numFmt w:val="upperLetter"/>
      <w:pStyle w:val="Recitals"/>
      <w:lvlText w:val="(%2)"/>
      <w:lvlJc w:val="left"/>
      <w:pPr>
        <w:tabs>
          <w:tab w:val="num" w:pos="720"/>
        </w:tabs>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2D42AA1"/>
    <w:multiLevelType w:val="multilevel"/>
    <w:tmpl w:val="0C00AA3A"/>
    <w:styleLink w:val="AppendixNumbering"/>
    <w:lvl w:ilvl="0">
      <w:start w:val="1"/>
      <w:numFmt w:val="decimal"/>
      <w:pStyle w:val="Appendix"/>
      <w:suff w:val="nothing"/>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D0E0417"/>
    <w:multiLevelType w:val="hybridMultilevel"/>
    <w:tmpl w:val="B4FCA8C8"/>
    <w:lvl w:ilvl="0" w:tplc="3800B2E4">
      <w:start w:val="1"/>
      <w:numFmt w:val="decimal"/>
      <w:lvlText w:val="%1."/>
      <w:lvlJc w:val="left"/>
      <w:pPr>
        <w:ind w:left="1777" w:hanging="360"/>
      </w:pPr>
      <w:rPr>
        <w:rFonts w:hint="default"/>
      </w:rPr>
    </w:lvl>
    <w:lvl w:ilvl="1" w:tplc="4BCC1F82" w:tentative="1">
      <w:start w:val="1"/>
      <w:numFmt w:val="lowerLetter"/>
      <w:lvlText w:val="%2."/>
      <w:lvlJc w:val="left"/>
      <w:pPr>
        <w:ind w:left="2497" w:hanging="360"/>
      </w:pPr>
    </w:lvl>
    <w:lvl w:ilvl="2" w:tplc="FE14D55A" w:tentative="1">
      <w:start w:val="1"/>
      <w:numFmt w:val="lowerRoman"/>
      <w:lvlText w:val="%3."/>
      <w:lvlJc w:val="right"/>
      <w:pPr>
        <w:ind w:left="3217" w:hanging="180"/>
      </w:pPr>
    </w:lvl>
    <w:lvl w:ilvl="3" w:tplc="774040DA" w:tentative="1">
      <w:start w:val="1"/>
      <w:numFmt w:val="decimal"/>
      <w:lvlText w:val="%4."/>
      <w:lvlJc w:val="left"/>
      <w:pPr>
        <w:ind w:left="3937" w:hanging="360"/>
      </w:pPr>
    </w:lvl>
    <w:lvl w:ilvl="4" w:tplc="67FC9E26" w:tentative="1">
      <w:start w:val="1"/>
      <w:numFmt w:val="lowerLetter"/>
      <w:lvlText w:val="%5."/>
      <w:lvlJc w:val="left"/>
      <w:pPr>
        <w:ind w:left="4657" w:hanging="360"/>
      </w:pPr>
    </w:lvl>
    <w:lvl w:ilvl="5" w:tplc="887EC0A6" w:tentative="1">
      <w:start w:val="1"/>
      <w:numFmt w:val="lowerRoman"/>
      <w:lvlText w:val="%6."/>
      <w:lvlJc w:val="right"/>
      <w:pPr>
        <w:ind w:left="5377" w:hanging="180"/>
      </w:pPr>
    </w:lvl>
    <w:lvl w:ilvl="6" w:tplc="1CBEFBFC" w:tentative="1">
      <w:start w:val="1"/>
      <w:numFmt w:val="decimal"/>
      <w:lvlText w:val="%7."/>
      <w:lvlJc w:val="left"/>
      <w:pPr>
        <w:ind w:left="6097" w:hanging="360"/>
      </w:pPr>
    </w:lvl>
    <w:lvl w:ilvl="7" w:tplc="9AC86494" w:tentative="1">
      <w:start w:val="1"/>
      <w:numFmt w:val="lowerLetter"/>
      <w:lvlText w:val="%8."/>
      <w:lvlJc w:val="left"/>
      <w:pPr>
        <w:ind w:left="6817" w:hanging="360"/>
      </w:pPr>
    </w:lvl>
    <w:lvl w:ilvl="8" w:tplc="DFE617FC" w:tentative="1">
      <w:start w:val="1"/>
      <w:numFmt w:val="lowerRoman"/>
      <w:lvlText w:val="%9."/>
      <w:lvlJc w:val="right"/>
      <w:pPr>
        <w:ind w:left="7537" w:hanging="180"/>
      </w:pPr>
    </w:lvl>
  </w:abstractNum>
  <w:abstractNum w:abstractNumId="16" w15:restartNumberingAfterBreak="0">
    <w:nsid w:val="1740377D"/>
    <w:multiLevelType w:val="multilevel"/>
    <w:tmpl w:val="7180A30A"/>
    <w:lvl w:ilvl="0">
      <w:start w:val="1"/>
      <w:numFmt w:val="decimal"/>
      <w:lvlText w:val="%1"/>
      <w:lvlJc w:val="left"/>
      <w:rPr>
        <w: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D250FFA"/>
    <w:multiLevelType w:val="multilevel"/>
    <w:tmpl w:val="60B80464"/>
    <w:styleLink w:val="PartNumbering"/>
    <w:lvl w:ilvl="0">
      <w:start w:val="1"/>
      <w:numFmt w:val="decimal"/>
      <w:pStyle w:val="Part"/>
      <w:suff w:val="nothing"/>
      <w:lvlText w:val="Par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C815724"/>
    <w:multiLevelType w:val="hybridMultilevel"/>
    <w:tmpl w:val="7ED4F43A"/>
    <w:lvl w:ilvl="0" w:tplc="91F03972">
      <w:start w:val="1"/>
      <w:numFmt w:val="upperLetter"/>
      <w:lvlText w:val="(%1)"/>
      <w:lvlJc w:val="left"/>
      <w:pPr>
        <w:ind w:left="720" w:hanging="360"/>
      </w:pPr>
      <w:rPr>
        <w:rFonts w:hint="default"/>
      </w:rPr>
    </w:lvl>
    <w:lvl w:ilvl="1" w:tplc="1784907A" w:tentative="1">
      <w:start w:val="1"/>
      <w:numFmt w:val="lowerLetter"/>
      <w:lvlText w:val="%2."/>
      <w:lvlJc w:val="left"/>
      <w:pPr>
        <w:ind w:left="1440" w:hanging="360"/>
      </w:pPr>
    </w:lvl>
    <w:lvl w:ilvl="2" w:tplc="144C1D66" w:tentative="1">
      <w:start w:val="1"/>
      <w:numFmt w:val="lowerRoman"/>
      <w:lvlText w:val="%3."/>
      <w:lvlJc w:val="right"/>
      <w:pPr>
        <w:ind w:left="2160" w:hanging="180"/>
      </w:pPr>
    </w:lvl>
    <w:lvl w:ilvl="3" w:tplc="2EBEBFB8" w:tentative="1">
      <w:start w:val="1"/>
      <w:numFmt w:val="decimal"/>
      <w:lvlText w:val="%4."/>
      <w:lvlJc w:val="left"/>
      <w:pPr>
        <w:ind w:left="2880" w:hanging="360"/>
      </w:pPr>
    </w:lvl>
    <w:lvl w:ilvl="4" w:tplc="8C868A66" w:tentative="1">
      <w:start w:val="1"/>
      <w:numFmt w:val="lowerLetter"/>
      <w:lvlText w:val="%5."/>
      <w:lvlJc w:val="left"/>
      <w:pPr>
        <w:ind w:left="3600" w:hanging="360"/>
      </w:pPr>
    </w:lvl>
    <w:lvl w:ilvl="5" w:tplc="DA22ECFC" w:tentative="1">
      <w:start w:val="1"/>
      <w:numFmt w:val="lowerRoman"/>
      <w:lvlText w:val="%6."/>
      <w:lvlJc w:val="right"/>
      <w:pPr>
        <w:ind w:left="4320" w:hanging="180"/>
      </w:pPr>
    </w:lvl>
    <w:lvl w:ilvl="6" w:tplc="1E2CEC74" w:tentative="1">
      <w:start w:val="1"/>
      <w:numFmt w:val="decimal"/>
      <w:lvlText w:val="%7."/>
      <w:lvlJc w:val="left"/>
      <w:pPr>
        <w:ind w:left="5040" w:hanging="360"/>
      </w:pPr>
    </w:lvl>
    <w:lvl w:ilvl="7" w:tplc="DAC6896C" w:tentative="1">
      <w:start w:val="1"/>
      <w:numFmt w:val="lowerLetter"/>
      <w:lvlText w:val="%8."/>
      <w:lvlJc w:val="left"/>
      <w:pPr>
        <w:ind w:left="5760" w:hanging="360"/>
      </w:pPr>
    </w:lvl>
    <w:lvl w:ilvl="8" w:tplc="73DADA72" w:tentative="1">
      <w:start w:val="1"/>
      <w:numFmt w:val="lowerRoman"/>
      <w:lvlText w:val="%9."/>
      <w:lvlJc w:val="right"/>
      <w:pPr>
        <w:ind w:left="6480" w:hanging="180"/>
      </w:pPr>
    </w:lvl>
  </w:abstractNum>
  <w:abstractNum w:abstractNumId="19" w15:restartNumberingAfterBreak="0">
    <w:nsid w:val="3C9852B0"/>
    <w:multiLevelType w:val="multilevel"/>
    <w:tmpl w:val="E2E63F40"/>
    <w:styleLink w:val="ScheduleNumbering"/>
    <w:lvl w:ilvl="0">
      <w:start w:val="1"/>
      <w:numFmt w:val="decimal"/>
      <w:pStyle w:val="Schedule"/>
      <w:suff w:val="nothing"/>
      <w:lvlText w:val="Schedul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B3E5F9D"/>
    <w:multiLevelType w:val="multilevel"/>
    <w:tmpl w:val="A9DE4042"/>
    <w:styleLink w:val="ListIndentLevel"/>
    <w:lvl w:ilvl="0">
      <w:start w:val="1"/>
      <w:numFmt w:val="decimal"/>
      <w:pStyle w:val="IndentLevel1"/>
      <w:lvlText w:val="%1"/>
      <w:lvlJc w:val="left"/>
      <w:pPr>
        <w:tabs>
          <w:tab w:val="num" w:pos="709"/>
        </w:tabs>
        <w:ind w:left="709" w:hanging="709"/>
      </w:pPr>
      <w:rPr>
        <w:rFonts w:hint="default"/>
      </w:rPr>
    </w:lvl>
    <w:lvl w:ilvl="1">
      <w:start w:val="1"/>
      <w:numFmt w:val="decimal"/>
      <w:pStyle w:val="IndentLevel2"/>
      <w:lvlText w:val="%1.%2"/>
      <w:lvlJc w:val="left"/>
      <w:pPr>
        <w:tabs>
          <w:tab w:val="num" w:pos="1418"/>
        </w:tabs>
        <w:ind w:left="1418" w:hanging="709"/>
      </w:pPr>
      <w:rPr>
        <w:rFonts w:hint="default"/>
      </w:rPr>
    </w:lvl>
    <w:lvl w:ilvl="2">
      <w:start w:val="1"/>
      <w:numFmt w:val="decimal"/>
      <w:pStyle w:val="IndentLevel3"/>
      <w:lvlText w:val="%1.%2.%3"/>
      <w:lvlJc w:val="left"/>
      <w:pPr>
        <w:tabs>
          <w:tab w:val="num" w:pos="2126"/>
        </w:tabs>
        <w:ind w:left="2126" w:hanging="708"/>
      </w:pPr>
      <w:rPr>
        <w:rFonts w:hint="default"/>
      </w:rPr>
    </w:lvl>
    <w:lvl w:ilvl="3">
      <w:start w:val="1"/>
      <w:numFmt w:val="lowerLetter"/>
      <w:pStyle w:val="IndentLevel4"/>
      <w:lvlText w:val="(%4)"/>
      <w:lvlJc w:val="left"/>
      <w:pPr>
        <w:tabs>
          <w:tab w:val="num" w:pos="2552"/>
        </w:tabs>
        <w:ind w:left="2552" w:hanging="426"/>
      </w:pPr>
      <w:rPr>
        <w:rFonts w:hint="default"/>
      </w:rPr>
    </w:lvl>
    <w:lvl w:ilvl="4">
      <w:start w:val="1"/>
      <w:numFmt w:val="lowerRoman"/>
      <w:pStyle w:val="IndentLevel5"/>
      <w:lvlText w:val="(%5)"/>
      <w:lvlJc w:val="left"/>
      <w:pPr>
        <w:tabs>
          <w:tab w:val="num" w:pos="3260"/>
        </w:tabs>
        <w:ind w:left="3260" w:hanging="70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C9C3049"/>
    <w:multiLevelType w:val="multilevel"/>
    <w:tmpl w:val="23CCC63E"/>
    <w:styleLink w:val="NumberingMain"/>
    <w:lvl w:ilvl="0">
      <w:start w:val="1"/>
      <w:numFmt w:val="decimal"/>
      <w:pStyle w:val="Level1asheadingtext"/>
      <w:lvlText w:val="%1"/>
      <w:lvlJc w:val="left"/>
      <w:pPr>
        <w:tabs>
          <w:tab w:val="num" w:pos="709"/>
        </w:tabs>
        <w:ind w:left="709" w:hanging="709"/>
      </w:pPr>
      <w:rPr>
        <w:rFonts w:hint="default"/>
      </w:rPr>
    </w:lvl>
    <w:lvl w:ilvl="1">
      <w:start w:val="1"/>
      <w:numFmt w:val="decimal"/>
      <w:pStyle w:val="Level2"/>
      <w:lvlText w:val="%1.%2"/>
      <w:lvlJc w:val="left"/>
      <w:pPr>
        <w:tabs>
          <w:tab w:val="num" w:pos="709"/>
        </w:tabs>
        <w:ind w:left="709" w:hanging="709"/>
      </w:pPr>
      <w:rPr>
        <w:rFonts w:hint="default"/>
      </w:rPr>
    </w:lvl>
    <w:lvl w:ilvl="2">
      <w:start w:val="1"/>
      <w:numFmt w:val="decimal"/>
      <w:pStyle w:val="Level3"/>
      <w:lvlText w:val="%1.%2.%3"/>
      <w:lvlJc w:val="left"/>
      <w:pPr>
        <w:tabs>
          <w:tab w:val="num" w:pos="1418"/>
        </w:tabs>
        <w:ind w:left="1418" w:hanging="709"/>
      </w:pPr>
      <w:rPr>
        <w:rFonts w:hint="default"/>
      </w:rPr>
    </w:lvl>
    <w:lvl w:ilvl="3">
      <w:start w:val="1"/>
      <w:numFmt w:val="lowerLetter"/>
      <w:pStyle w:val="Level4"/>
      <w:lvlText w:val="(%4)"/>
      <w:lvlJc w:val="left"/>
      <w:pPr>
        <w:tabs>
          <w:tab w:val="num" w:pos="2126"/>
        </w:tabs>
        <w:ind w:left="2126" w:hanging="708"/>
      </w:pPr>
      <w:rPr>
        <w:rFonts w:hint="default"/>
      </w:rPr>
    </w:lvl>
    <w:lvl w:ilvl="4">
      <w:start w:val="1"/>
      <w:numFmt w:val="lowerRoman"/>
      <w:pStyle w:val="Level5"/>
      <w:lvlText w:val="(%5)"/>
      <w:lvlJc w:val="left"/>
      <w:pPr>
        <w:tabs>
          <w:tab w:val="num" w:pos="2835"/>
        </w:tabs>
        <w:ind w:left="2835" w:hanging="709"/>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6082D00"/>
    <w:multiLevelType w:val="hybridMultilevel"/>
    <w:tmpl w:val="AFEEE13C"/>
    <w:lvl w:ilvl="0" w:tplc="91FCEA42">
      <w:start w:val="1"/>
      <w:numFmt w:val="decimal"/>
      <w:lvlText w:val="(%1)"/>
      <w:lvlJc w:val="left"/>
      <w:pPr>
        <w:ind w:left="720" w:hanging="360"/>
      </w:pPr>
      <w:rPr>
        <w:rFonts w:hint="default"/>
        <w:b w:val="0"/>
      </w:rPr>
    </w:lvl>
    <w:lvl w:ilvl="1" w:tplc="790671D2" w:tentative="1">
      <w:start w:val="1"/>
      <w:numFmt w:val="lowerLetter"/>
      <w:lvlText w:val="%2."/>
      <w:lvlJc w:val="left"/>
      <w:pPr>
        <w:ind w:left="1440" w:hanging="360"/>
      </w:pPr>
    </w:lvl>
    <w:lvl w:ilvl="2" w:tplc="26D2CEA0" w:tentative="1">
      <w:start w:val="1"/>
      <w:numFmt w:val="lowerRoman"/>
      <w:lvlText w:val="%3."/>
      <w:lvlJc w:val="right"/>
      <w:pPr>
        <w:ind w:left="2160" w:hanging="180"/>
      </w:pPr>
    </w:lvl>
    <w:lvl w:ilvl="3" w:tplc="644E5AA4" w:tentative="1">
      <w:start w:val="1"/>
      <w:numFmt w:val="decimal"/>
      <w:lvlText w:val="%4."/>
      <w:lvlJc w:val="left"/>
      <w:pPr>
        <w:ind w:left="2880" w:hanging="360"/>
      </w:pPr>
    </w:lvl>
    <w:lvl w:ilvl="4" w:tplc="BB2E60A0" w:tentative="1">
      <w:start w:val="1"/>
      <w:numFmt w:val="lowerLetter"/>
      <w:lvlText w:val="%5."/>
      <w:lvlJc w:val="left"/>
      <w:pPr>
        <w:ind w:left="3600" w:hanging="360"/>
      </w:pPr>
    </w:lvl>
    <w:lvl w:ilvl="5" w:tplc="54E2E964" w:tentative="1">
      <w:start w:val="1"/>
      <w:numFmt w:val="lowerRoman"/>
      <w:lvlText w:val="%6."/>
      <w:lvlJc w:val="right"/>
      <w:pPr>
        <w:ind w:left="4320" w:hanging="180"/>
      </w:pPr>
    </w:lvl>
    <w:lvl w:ilvl="6" w:tplc="534AD66C" w:tentative="1">
      <w:start w:val="1"/>
      <w:numFmt w:val="decimal"/>
      <w:lvlText w:val="%7."/>
      <w:lvlJc w:val="left"/>
      <w:pPr>
        <w:ind w:left="5040" w:hanging="360"/>
      </w:pPr>
    </w:lvl>
    <w:lvl w:ilvl="7" w:tplc="77486FB0" w:tentative="1">
      <w:start w:val="1"/>
      <w:numFmt w:val="lowerLetter"/>
      <w:lvlText w:val="%8."/>
      <w:lvlJc w:val="left"/>
      <w:pPr>
        <w:ind w:left="5760" w:hanging="360"/>
      </w:pPr>
    </w:lvl>
    <w:lvl w:ilvl="8" w:tplc="21C25390" w:tentative="1">
      <w:start w:val="1"/>
      <w:numFmt w:val="lowerRoman"/>
      <w:lvlText w:val="%9."/>
      <w:lvlJc w:val="right"/>
      <w:pPr>
        <w:ind w:left="6480" w:hanging="180"/>
      </w:pPr>
    </w:lvl>
  </w:abstractNum>
  <w:abstractNum w:abstractNumId="23" w15:restartNumberingAfterBreak="0">
    <w:nsid w:val="58950D37"/>
    <w:multiLevelType w:val="multilevel"/>
    <w:tmpl w:val="23CCC63E"/>
    <w:numStyleLink w:val="NumberingMain"/>
  </w:abstractNum>
  <w:abstractNum w:abstractNumId="24" w15:restartNumberingAfterBreak="0">
    <w:nsid w:val="780236C7"/>
    <w:multiLevelType w:val="hybridMultilevel"/>
    <w:tmpl w:val="2D64D1F8"/>
    <w:lvl w:ilvl="0" w:tplc="FF1446A4">
      <w:start w:val="3"/>
      <w:numFmt w:val="bullet"/>
      <w:lvlText w:val=""/>
      <w:lvlJc w:val="left"/>
      <w:pPr>
        <w:ind w:left="2137" w:hanging="360"/>
      </w:pPr>
      <w:rPr>
        <w:rFonts w:ascii="Symbol" w:eastAsiaTheme="minorHAnsi" w:hAnsi="Symbol" w:cstheme="minorBidi" w:hint="default"/>
      </w:rPr>
    </w:lvl>
    <w:lvl w:ilvl="1" w:tplc="864A41A0" w:tentative="1">
      <w:start w:val="1"/>
      <w:numFmt w:val="bullet"/>
      <w:lvlText w:val="o"/>
      <w:lvlJc w:val="left"/>
      <w:pPr>
        <w:ind w:left="2857" w:hanging="360"/>
      </w:pPr>
      <w:rPr>
        <w:rFonts w:ascii="Courier New" w:hAnsi="Courier New" w:cs="Courier New" w:hint="default"/>
      </w:rPr>
    </w:lvl>
    <w:lvl w:ilvl="2" w:tplc="1E74C7F4" w:tentative="1">
      <w:start w:val="1"/>
      <w:numFmt w:val="bullet"/>
      <w:lvlText w:val=""/>
      <w:lvlJc w:val="left"/>
      <w:pPr>
        <w:ind w:left="3577" w:hanging="360"/>
      </w:pPr>
      <w:rPr>
        <w:rFonts w:ascii="Wingdings" w:hAnsi="Wingdings" w:hint="default"/>
      </w:rPr>
    </w:lvl>
    <w:lvl w:ilvl="3" w:tplc="8738D1E2" w:tentative="1">
      <w:start w:val="1"/>
      <w:numFmt w:val="bullet"/>
      <w:lvlText w:val=""/>
      <w:lvlJc w:val="left"/>
      <w:pPr>
        <w:ind w:left="4297" w:hanging="360"/>
      </w:pPr>
      <w:rPr>
        <w:rFonts w:ascii="Symbol" w:hAnsi="Symbol" w:hint="default"/>
      </w:rPr>
    </w:lvl>
    <w:lvl w:ilvl="4" w:tplc="66960AFC" w:tentative="1">
      <w:start w:val="1"/>
      <w:numFmt w:val="bullet"/>
      <w:lvlText w:val="o"/>
      <w:lvlJc w:val="left"/>
      <w:pPr>
        <w:ind w:left="5017" w:hanging="360"/>
      </w:pPr>
      <w:rPr>
        <w:rFonts w:ascii="Courier New" w:hAnsi="Courier New" w:cs="Courier New" w:hint="default"/>
      </w:rPr>
    </w:lvl>
    <w:lvl w:ilvl="5" w:tplc="E0EE988E" w:tentative="1">
      <w:start w:val="1"/>
      <w:numFmt w:val="bullet"/>
      <w:lvlText w:val=""/>
      <w:lvlJc w:val="left"/>
      <w:pPr>
        <w:ind w:left="5737" w:hanging="360"/>
      </w:pPr>
      <w:rPr>
        <w:rFonts w:ascii="Wingdings" w:hAnsi="Wingdings" w:hint="default"/>
      </w:rPr>
    </w:lvl>
    <w:lvl w:ilvl="6" w:tplc="294A6BB8" w:tentative="1">
      <w:start w:val="1"/>
      <w:numFmt w:val="bullet"/>
      <w:lvlText w:val=""/>
      <w:lvlJc w:val="left"/>
      <w:pPr>
        <w:ind w:left="6457" w:hanging="360"/>
      </w:pPr>
      <w:rPr>
        <w:rFonts w:ascii="Symbol" w:hAnsi="Symbol" w:hint="default"/>
      </w:rPr>
    </w:lvl>
    <w:lvl w:ilvl="7" w:tplc="08B6872C" w:tentative="1">
      <w:start w:val="1"/>
      <w:numFmt w:val="bullet"/>
      <w:lvlText w:val="o"/>
      <w:lvlJc w:val="left"/>
      <w:pPr>
        <w:ind w:left="7177" w:hanging="360"/>
      </w:pPr>
      <w:rPr>
        <w:rFonts w:ascii="Courier New" w:hAnsi="Courier New" w:cs="Courier New" w:hint="default"/>
      </w:rPr>
    </w:lvl>
    <w:lvl w:ilvl="8" w:tplc="1E04F58A" w:tentative="1">
      <w:start w:val="1"/>
      <w:numFmt w:val="bullet"/>
      <w:lvlText w:val=""/>
      <w:lvlJc w:val="left"/>
      <w:pPr>
        <w:ind w:left="7897" w:hanging="360"/>
      </w:pPr>
      <w:rPr>
        <w:rFonts w:ascii="Wingdings" w:hAnsi="Wingdings" w:hint="default"/>
      </w:rPr>
    </w:lvl>
  </w:abstractNum>
  <w:num w:numId="1" w16cid:durableId="1329867022">
    <w:abstractNumId w:val="0"/>
  </w:num>
  <w:num w:numId="2" w16cid:durableId="613560957">
    <w:abstractNumId w:val="21"/>
  </w:num>
  <w:num w:numId="3" w16cid:durableId="567962014">
    <w:abstractNumId w:val="2"/>
  </w:num>
  <w:num w:numId="4" w16cid:durableId="451290278">
    <w:abstractNumId w:val="14"/>
  </w:num>
  <w:num w:numId="5" w16cid:durableId="685060301">
    <w:abstractNumId w:val="14"/>
  </w:num>
  <w:num w:numId="6" w16cid:durableId="1166674540">
    <w:abstractNumId w:val="17"/>
  </w:num>
  <w:num w:numId="7" w16cid:durableId="2137065682">
    <w:abstractNumId w:val="17"/>
  </w:num>
  <w:num w:numId="8" w16cid:durableId="1465853513">
    <w:abstractNumId w:val="13"/>
  </w:num>
  <w:num w:numId="9" w16cid:durableId="1677884341">
    <w:abstractNumId w:val="13"/>
  </w:num>
  <w:num w:numId="10" w16cid:durableId="1032534522">
    <w:abstractNumId w:val="19"/>
  </w:num>
  <w:num w:numId="11" w16cid:durableId="2037729027">
    <w:abstractNumId w:val="19"/>
  </w:num>
  <w:num w:numId="12" w16cid:durableId="878130871">
    <w:abstractNumId w:val="23"/>
  </w:num>
  <w:num w:numId="13" w16cid:durableId="1360006990">
    <w:abstractNumId w:val="20"/>
  </w:num>
  <w:num w:numId="14" w16cid:durableId="1137524741">
    <w:abstractNumId w:val="12"/>
  </w:num>
  <w:num w:numId="15" w16cid:durableId="1189487325">
    <w:abstractNumId w:val="10"/>
  </w:num>
  <w:num w:numId="16" w16cid:durableId="142089049">
    <w:abstractNumId w:val="9"/>
  </w:num>
  <w:num w:numId="17" w16cid:durableId="738601206">
    <w:abstractNumId w:val="8"/>
  </w:num>
  <w:num w:numId="18" w16cid:durableId="956833478">
    <w:abstractNumId w:val="7"/>
  </w:num>
  <w:num w:numId="19" w16cid:durableId="1414008101">
    <w:abstractNumId w:val="11"/>
  </w:num>
  <w:num w:numId="20" w16cid:durableId="1421020806">
    <w:abstractNumId w:val="6"/>
  </w:num>
  <w:num w:numId="21" w16cid:durableId="1901624496">
    <w:abstractNumId w:val="5"/>
  </w:num>
  <w:num w:numId="22" w16cid:durableId="882251930">
    <w:abstractNumId w:val="4"/>
  </w:num>
  <w:num w:numId="23" w16cid:durableId="265356003">
    <w:abstractNumId w:val="3"/>
  </w:num>
  <w:num w:numId="24" w16cid:durableId="891574322">
    <w:abstractNumId w:val="1"/>
  </w:num>
  <w:num w:numId="25" w16cid:durableId="194974274">
    <w:abstractNumId w:val="22"/>
  </w:num>
  <w:num w:numId="26" w16cid:durableId="1416709821">
    <w:abstractNumId w:val="18"/>
  </w:num>
  <w:num w:numId="27" w16cid:durableId="834884372">
    <w:abstractNumId w:val="15"/>
  </w:num>
  <w:num w:numId="28" w16cid:durableId="1254046062">
    <w:abstractNumId w:val="24"/>
  </w:num>
  <w:num w:numId="29" w16cid:durableId="17569757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CD"/>
    <w:rsid w:val="00005410"/>
    <w:rsid w:val="0002218F"/>
    <w:rsid w:val="00036A27"/>
    <w:rsid w:val="000577F7"/>
    <w:rsid w:val="000646DD"/>
    <w:rsid w:val="000807A2"/>
    <w:rsid w:val="00081A06"/>
    <w:rsid w:val="00082ED0"/>
    <w:rsid w:val="000837B5"/>
    <w:rsid w:val="00084E61"/>
    <w:rsid w:val="00087425"/>
    <w:rsid w:val="000978C0"/>
    <w:rsid w:val="000A25F5"/>
    <w:rsid w:val="000A7E0F"/>
    <w:rsid w:val="000C42C1"/>
    <w:rsid w:val="000C56BB"/>
    <w:rsid w:val="000C660C"/>
    <w:rsid w:val="000F0500"/>
    <w:rsid w:val="00105E52"/>
    <w:rsid w:val="00117B28"/>
    <w:rsid w:val="00124AC3"/>
    <w:rsid w:val="001452A4"/>
    <w:rsid w:val="00166508"/>
    <w:rsid w:val="00171911"/>
    <w:rsid w:val="0017260E"/>
    <w:rsid w:val="001B6E51"/>
    <w:rsid w:val="001C05A6"/>
    <w:rsid w:val="001D0930"/>
    <w:rsid w:val="001E6D0B"/>
    <w:rsid w:val="002066CD"/>
    <w:rsid w:val="00237437"/>
    <w:rsid w:val="00247C67"/>
    <w:rsid w:val="002760DC"/>
    <w:rsid w:val="00277FB9"/>
    <w:rsid w:val="002C0662"/>
    <w:rsid w:val="002C4BE7"/>
    <w:rsid w:val="002D2090"/>
    <w:rsid w:val="002E1443"/>
    <w:rsid w:val="002E4C0A"/>
    <w:rsid w:val="002E66A2"/>
    <w:rsid w:val="00314D4E"/>
    <w:rsid w:val="00345994"/>
    <w:rsid w:val="00345E0F"/>
    <w:rsid w:val="003712E2"/>
    <w:rsid w:val="00382D7C"/>
    <w:rsid w:val="003849F6"/>
    <w:rsid w:val="003920A9"/>
    <w:rsid w:val="00430DC6"/>
    <w:rsid w:val="00437FD9"/>
    <w:rsid w:val="0045556B"/>
    <w:rsid w:val="0049762B"/>
    <w:rsid w:val="004A7D4E"/>
    <w:rsid w:val="004B70EB"/>
    <w:rsid w:val="004C12B0"/>
    <w:rsid w:val="00527F31"/>
    <w:rsid w:val="0053567E"/>
    <w:rsid w:val="005457D2"/>
    <w:rsid w:val="00554B4D"/>
    <w:rsid w:val="005B2106"/>
    <w:rsid w:val="005B538B"/>
    <w:rsid w:val="005B5E8A"/>
    <w:rsid w:val="005D2E6F"/>
    <w:rsid w:val="005E34E0"/>
    <w:rsid w:val="005F32EF"/>
    <w:rsid w:val="005F4514"/>
    <w:rsid w:val="00660A27"/>
    <w:rsid w:val="00663FD3"/>
    <w:rsid w:val="00684D84"/>
    <w:rsid w:val="006B550E"/>
    <w:rsid w:val="006D4E13"/>
    <w:rsid w:val="006D63A7"/>
    <w:rsid w:val="006E20FF"/>
    <w:rsid w:val="006E589B"/>
    <w:rsid w:val="006F0E89"/>
    <w:rsid w:val="00717F0E"/>
    <w:rsid w:val="0072498B"/>
    <w:rsid w:val="00730B2B"/>
    <w:rsid w:val="00737F22"/>
    <w:rsid w:val="00741ECD"/>
    <w:rsid w:val="00753638"/>
    <w:rsid w:val="00776047"/>
    <w:rsid w:val="00781670"/>
    <w:rsid w:val="007876C1"/>
    <w:rsid w:val="00797522"/>
    <w:rsid w:val="007A2DA2"/>
    <w:rsid w:val="007B56EE"/>
    <w:rsid w:val="007D3D74"/>
    <w:rsid w:val="007E7AE7"/>
    <w:rsid w:val="00801C87"/>
    <w:rsid w:val="00860E7D"/>
    <w:rsid w:val="00862744"/>
    <w:rsid w:val="0086443E"/>
    <w:rsid w:val="00886C4C"/>
    <w:rsid w:val="008C2891"/>
    <w:rsid w:val="008E4C27"/>
    <w:rsid w:val="008F6B61"/>
    <w:rsid w:val="00966862"/>
    <w:rsid w:val="0098439F"/>
    <w:rsid w:val="00984D19"/>
    <w:rsid w:val="009922D3"/>
    <w:rsid w:val="00993854"/>
    <w:rsid w:val="009A1FE5"/>
    <w:rsid w:val="009A2E49"/>
    <w:rsid w:val="009A77A3"/>
    <w:rsid w:val="009B4ACE"/>
    <w:rsid w:val="009D0365"/>
    <w:rsid w:val="009E3450"/>
    <w:rsid w:val="009E3AF5"/>
    <w:rsid w:val="009E4A4E"/>
    <w:rsid w:val="00A5450D"/>
    <w:rsid w:val="00A7604F"/>
    <w:rsid w:val="00A82D85"/>
    <w:rsid w:val="00A850FB"/>
    <w:rsid w:val="00A85156"/>
    <w:rsid w:val="00AA3923"/>
    <w:rsid w:val="00AD470E"/>
    <w:rsid w:val="00AD67E9"/>
    <w:rsid w:val="00AF6E3E"/>
    <w:rsid w:val="00AF77F4"/>
    <w:rsid w:val="00B018B8"/>
    <w:rsid w:val="00B0345F"/>
    <w:rsid w:val="00B36467"/>
    <w:rsid w:val="00B62319"/>
    <w:rsid w:val="00B735EE"/>
    <w:rsid w:val="00B7794A"/>
    <w:rsid w:val="00B922EB"/>
    <w:rsid w:val="00BC47B0"/>
    <w:rsid w:val="00BC4E16"/>
    <w:rsid w:val="00BC6CB3"/>
    <w:rsid w:val="00BE43A3"/>
    <w:rsid w:val="00C16F0D"/>
    <w:rsid w:val="00C55026"/>
    <w:rsid w:val="00C6436A"/>
    <w:rsid w:val="00C804A2"/>
    <w:rsid w:val="00C83D18"/>
    <w:rsid w:val="00C85FAE"/>
    <w:rsid w:val="00CA4600"/>
    <w:rsid w:val="00CD4E0C"/>
    <w:rsid w:val="00CD7FDE"/>
    <w:rsid w:val="00D049E3"/>
    <w:rsid w:val="00D077BA"/>
    <w:rsid w:val="00D23B97"/>
    <w:rsid w:val="00D33F3D"/>
    <w:rsid w:val="00D44480"/>
    <w:rsid w:val="00D55C07"/>
    <w:rsid w:val="00D614E9"/>
    <w:rsid w:val="00D6341C"/>
    <w:rsid w:val="00D63E0B"/>
    <w:rsid w:val="00D71399"/>
    <w:rsid w:val="00D77023"/>
    <w:rsid w:val="00D83017"/>
    <w:rsid w:val="00DD4762"/>
    <w:rsid w:val="00E03CDA"/>
    <w:rsid w:val="00E0762A"/>
    <w:rsid w:val="00E35FBE"/>
    <w:rsid w:val="00E5728A"/>
    <w:rsid w:val="00E63D1D"/>
    <w:rsid w:val="00E71A5F"/>
    <w:rsid w:val="00E76427"/>
    <w:rsid w:val="00EA652F"/>
    <w:rsid w:val="00EB65AE"/>
    <w:rsid w:val="00EF2D97"/>
    <w:rsid w:val="00F017E9"/>
    <w:rsid w:val="00F344D7"/>
    <w:rsid w:val="00F84FC4"/>
    <w:rsid w:val="00F86061"/>
    <w:rsid w:val="00FA4959"/>
    <w:rsid w:val="00FB571D"/>
    <w:rsid w:val="00FC002F"/>
    <w:rsid w:val="00FE54BD"/>
    <w:rsid w:val="00FF6E1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273C51"/>
  <w15:docId w15:val="{928AB9A7-CD49-41C6-879F-B9F5EBCB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4A2"/>
    <w:pPr>
      <w:adjustRightInd w:val="0"/>
      <w:spacing w:after="0" w:line="240" w:lineRule="auto"/>
    </w:pPr>
  </w:style>
  <w:style w:type="paragraph" w:styleId="Heading1">
    <w:name w:val="heading 1"/>
    <w:basedOn w:val="Normal"/>
    <w:next w:val="Normal"/>
    <w:link w:val="Heading1Char"/>
    <w:uiPriority w:val="9"/>
    <w:semiHidden/>
    <w:qFormat/>
    <w:rsid w:val="002176BD"/>
    <w:pPr>
      <w:keepNext/>
      <w:keepLines/>
      <w:spacing w:before="480"/>
      <w:outlineLvl w:val="0"/>
    </w:pPr>
    <w:rPr>
      <w:rFonts w:asciiTheme="majorHAnsi" w:eastAsiaTheme="majorEastAsia" w:hAnsiTheme="majorHAnsi" w:cstheme="majorBidi"/>
      <w:b/>
      <w:bCs/>
      <w:color w:val="365F91" w:themeColor="accent1" w:themeShade="BF"/>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Body"/>
    <w:link w:val="BodyTextChar"/>
    <w:semiHidden/>
    <w:qFormat/>
    <w:rsid w:val="00C4489E"/>
  </w:style>
  <w:style w:type="character" w:customStyle="1" w:styleId="BodyTextChar">
    <w:name w:val="Body Text Char"/>
    <w:basedOn w:val="DefaultParagraphFont"/>
    <w:link w:val="BodyText"/>
    <w:semiHidden/>
    <w:rsid w:val="00660A27"/>
  </w:style>
  <w:style w:type="character" w:customStyle="1" w:styleId="Heading1Char">
    <w:name w:val="Heading 1 Char"/>
    <w:basedOn w:val="DefaultParagraphFont"/>
    <w:link w:val="Heading1"/>
    <w:uiPriority w:val="9"/>
    <w:semiHidden/>
    <w:rsid w:val="002176BD"/>
    <w:rPr>
      <w:rFonts w:asciiTheme="majorHAnsi" w:eastAsiaTheme="majorEastAsia" w:hAnsiTheme="majorHAnsi" w:cstheme="majorBidi"/>
      <w:b/>
      <w:bCs/>
      <w:color w:val="365F91" w:themeColor="accent1" w:themeShade="BF"/>
      <w:sz w:val="26"/>
      <w:szCs w:val="28"/>
    </w:rPr>
  </w:style>
  <w:style w:type="paragraph" w:styleId="Header">
    <w:name w:val="header"/>
    <w:basedOn w:val="Normal"/>
    <w:link w:val="HeaderChar"/>
    <w:semiHidden/>
    <w:rsid w:val="002176BD"/>
    <w:pPr>
      <w:tabs>
        <w:tab w:val="center" w:pos="4160"/>
        <w:tab w:val="right" w:pos="8300"/>
      </w:tabs>
    </w:pPr>
    <w:rPr>
      <w:sz w:val="14"/>
      <w:szCs w:val="16"/>
    </w:rPr>
  </w:style>
  <w:style w:type="character" w:customStyle="1" w:styleId="HeaderChar">
    <w:name w:val="Header Char"/>
    <w:basedOn w:val="DefaultParagraphFont"/>
    <w:link w:val="Header"/>
    <w:semiHidden/>
    <w:rsid w:val="002176BD"/>
    <w:rPr>
      <w:sz w:val="14"/>
      <w:szCs w:val="16"/>
    </w:rPr>
  </w:style>
  <w:style w:type="paragraph" w:styleId="Footer">
    <w:name w:val="footer"/>
    <w:basedOn w:val="Normal"/>
    <w:link w:val="FooterChar"/>
    <w:uiPriority w:val="99"/>
    <w:rsid w:val="002176BD"/>
    <w:pPr>
      <w:tabs>
        <w:tab w:val="center" w:pos="4536"/>
      </w:tabs>
    </w:pPr>
    <w:rPr>
      <w:sz w:val="14"/>
      <w:szCs w:val="16"/>
    </w:rPr>
  </w:style>
  <w:style w:type="character" w:customStyle="1" w:styleId="FooterChar">
    <w:name w:val="Footer Char"/>
    <w:basedOn w:val="DefaultParagraphFont"/>
    <w:link w:val="Footer"/>
    <w:uiPriority w:val="99"/>
    <w:rsid w:val="002176BD"/>
    <w:rPr>
      <w:sz w:val="14"/>
      <w:szCs w:val="16"/>
    </w:rPr>
  </w:style>
  <w:style w:type="paragraph" w:customStyle="1" w:styleId="Body">
    <w:name w:val="Body"/>
    <w:basedOn w:val="Normal"/>
    <w:rsid w:val="00C4489E"/>
    <w:pPr>
      <w:spacing w:after="200" w:line="312" w:lineRule="auto"/>
      <w:jc w:val="both"/>
    </w:pPr>
  </w:style>
  <w:style w:type="paragraph" w:customStyle="1" w:styleId="Appendix">
    <w:name w:val="Appendix"/>
    <w:basedOn w:val="Body"/>
    <w:next w:val="Body"/>
    <w:rsid w:val="000A25F5"/>
    <w:pPr>
      <w:keepNext/>
      <w:keepLines/>
      <w:pageBreakBefore/>
      <w:numPr>
        <w:numId w:val="5"/>
      </w:numPr>
      <w:jc w:val="center"/>
      <w:outlineLvl w:val="0"/>
    </w:pPr>
    <w:rPr>
      <w:b/>
      <w:bCs/>
    </w:rPr>
  </w:style>
  <w:style w:type="paragraph" w:customStyle="1" w:styleId="Body1">
    <w:name w:val="Body 1"/>
    <w:basedOn w:val="Body"/>
    <w:rsid w:val="00C4489E"/>
    <w:pPr>
      <w:ind w:left="709"/>
    </w:pPr>
  </w:style>
  <w:style w:type="paragraph" w:customStyle="1" w:styleId="Body2">
    <w:name w:val="Body 2"/>
    <w:basedOn w:val="Body"/>
    <w:rsid w:val="00C4489E"/>
    <w:pPr>
      <w:ind w:left="1417"/>
    </w:pPr>
  </w:style>
  <w:style w:type="paragraph" w:customStyle="1" w:styleId="Body3">
    <w:name w:val="Body 3"/>
    <w:basedOn w:val="Body"/>
    <w:rsid w:val="00C4489E"/>
    <w:pPr>
      <w:ind w:left="2126"/>
    </w:pPr>
  </w:style>
  <w:style w:type="paragraph" w:customStyle="1" w:styleId="Body4">
    <w:name w:val="Body 4"/>
    <w:basedOn w:val="Body"/>
    <w:rsid w:val="00C4489E"/>
    <w:pPr>
      <w:ind w:left="2835"/>
    </w:pPr>
  </w:style>
  <w:style w:type="paragraph" w:customStyle="1" w:styleId="Body5">
    <w:name w:val="Body 5"/>
    <w:basedOn w:val="Body"/>
    <w:rsid w:val="00A850FB"/>
    <w:pPr>
      <w:ind w:left="3544"/>
    </w:pPr>
  </w:style>
  <w:style w:type="paragraph" w:customStyle="1" w:styleId="BodyTable">
    <w:name w:val="Body Table"/>
    <w:basedOn w:val="Body"/>
    <w:rsid w:val="002176BD"/>
    <w:pPr>
      <w:spacing w:before="100" w:after="100"/>
    </w:pPr>
  </w:style>
  <w:style w:type="paragraph" w:customStyle="1" w:styleId="Bullet1">
    <w:name w:val="Bullet 1"/>
    <w:basedOn w:val="Body"/>
    <w:rsid w:val="002176BD"/>
    <w:pPr>
      <w:numPr>
        <w:numId w:val="1"/>
      </w:numPr>
      <w:outlineLvl w:val="0"/>
    </w:pPr>
  </w:style>
  <w:style w:type="paragraph" w:customStyle="1" w:styleId="Bullet2">
    <w:name w:val="Bullet 2"/>
    <w:basedOn w:val="Body"/>
    <w:rsid w:val="002176BD"/>
    <w:pPr>
      <w:numPr>
        <w:ilvl w:val="1"/>
        <w:numId w:val="1"/>
      </w:numPr>
      <w:outlineLvl w:val="1"/>
    </w:pPr>
  </w:style>
  <w:style w:type="paragraph" w:customStyle="1" w:styleId="Bullet3">
    <w:name w:val="Bullet 3"/>
    <w:basedOn w:val="Body"/>
    <w:rsid w:val="0049762B"/>
    <w:pPr>
      <w:numPr>
        <w:ilvl w:val="2"/>
        <w:numId w:val="1"/>
      </w:numPr>
      <w:tabs>
        <w:tab w:val="left" w:pos="2126"/>
      </w:tabs>
      <w:ind w:left="2127" w:hanging="709"/>
      <w:outlineLvl w:val="2"/>
    </w:pPr>
  </w:style>
  <w:style w:type="paragraph" w:customStyle="1" w:styleId="Bullet4">
    <w:name w:val="Bullet 4"/>
    <w:basedOn w:val="Body"/>
    <w:rsid w:val="00D77023"/>
    <w:pPr>
      <w:numPr>
        <w:ilvl w:val="3"/>
        <w:numId w:val="1"/>
      </w:numPr>
      <w:ind w:hanging="709"/>
      <w:outlineLvl w:val="3"/>
    </w:pPr>
  </w:style>
  <w:style w:type="paragraph" w:customStyle="1" w:styleId="Bullet5">
    <w:name w:val="Bullet 5"/>
    <w:basedOn w:val="Body"/>
    <w:rsid w:val="00D77023"/>
    <w:pPr>
      <w:numPr>
        <w:ilvl w:val="4"/>
        <w:numId w:val="1"/>
      </w:numPr>
      <w:tabs>
        <w:tab w:val="num" w:pos="3544"/>
      </w:tabs>
      <w:ind w:left="3544" w:hanging="709"/>
      <w:outlineLvl w:val="4"/>
    </w:pPr>
  </w:style>
  <w:style w:type="paragraph" w:customStyle="1" w:styleId="Bullet6">
    <w:name w:val="Bullet 6"/>
    <w:basedOn w:val="Body"/>
    <w:rsid w:val="00D77023"/>
    <w:pPr>
      <w:numPr>
        <w:ilvl w:val="5"/>
        <w:numId w:val="1"/>
      </w:numPr>
      <w:tabs>
        <w:tab w:val="num" w:pos="4253"/>
      </w:tabs>
      <w:ind w:left="4253" w:hanging="709"/>
      <w:outlineLvl w:val="5"/>
    </w:pPr>
  </w:style>
  <w:style w:type="paragraph" w:customStyle="1" w:styleId="Bullet7">
    <w:name w:val="Bullet 7"/>
    <w:basedOn w:val="Body"/>
    <w:rsid w:val="00D77023"/>
    <w:pPr>
      <w:numPr>
        <w:ilvl w:val="6"/>
        <w:numId w:val="1"/>
      </w:numPr>
      <w:tabs>
        <w:tab w:val="left" w:pos="4961"/>
      </w:tabs>
      <w:ind w:left="4962" w:hanging="709"/>
      <w:outlineLvl w:val="6"/>
    </w:pPr>
  </w:style>
  <w:style w:type="paragraph" w:customStyle="1" w:styleId="Bullet8">
    <w:name w:val="Bullet 8"/>
    <w:basedOn w:val="Body"/>
    <w:rsid w:val="00D77023"/>
    <w:pPr>
      <w:numPr>
        <w:ilvl w:val="7"/>
        <w:numId w:val="1"/>
      </w:numPr>
      <w:tabs>
        <w:tab w:val="left" w:pos="5670"/>
      </w:tabs>
      <w:ind w:left="5670" w:hanging="709"/>
      <w:outlineLvl w:val="7"/>
    </w:pPr>
  </w:style>
  <w:style w:type="paragraph" w:customStyle="1" w:styleId="Bullet9">
    <w:name w:val="Bullet 9"/>
    <w:basedOn w:val="Body"/>
    <w:rsid w:val="00D77023"/>
    <w:pPr>
      <w:numPr>
        <w:ilvl w:val="8"/>
        <w:numId w:val="1"/>
      </w:numPr>
      <w:tabs>
        <w:tab w:val="num" w:pos="6379"/>
      </w:tabs>
      <w:ind w:left="6379" w:hanging="709"/>
      <w:outlineLvl w:val="8"/>
    </w:pPr>
  </w:style>
  <w:style w:type="character" w:styleId="EndnoteReference">
    <w:name w:val="endnote reference"/>
    <w:basedOn w:val="DefaultParagraphFont"/>
    <w:semiHidden/>
    <w:rsid w:val="002176BD"/>
    <w:rPr>
      <w:vertAlign w:val="superscript"/>
    </w:rPr>
  </w:style>
  <w:style w:type="paragraph" w:styleId="EndnoteText">
    <w:name w:val="endnote text"/>
    <w:basedOn w:val="Normal"/>
    <w:link w:val="EndnoteTextChar"/>
    <w:semiHidden/>
    <w:rsid w:val="002176BD"/>
    <w:pPr>
      <w:spacing w:after="100"/>
    </w:pPr>
  </w:style>
  <w:style w:type="character" w:customStyle="1" w:styleId="EndnoteTextChar">
    <w:name w:val="Endnote Text Char"/>
    <w:basedOn w:val="DefaultParagraphFont"/>
    <w:link w:val="EndnoteText"/>
    <w:semiHidden/>
    <w:rsid w:val="002176BD"/>
  </w:style>
  <w:style w:type="character" w:styleId="FootnoteReference">
    <w:name w:val="footnote reference"/>
    <w:basedOn w:val="DefaultParagraphFont"/>
    <w:semiHidden/>
    <w:rsid w:val="002176BD"/>
    <w:rPr>
      <w:vertAlign w:val="superscript"/>
    </w:rPr>
  </w:style>
  <w:style w:type="paragraph" w:styleId="FootnoteText">
    <w:name w:val="footnote text"/>
    <w:basedOn w:val="Normal"/>
    <w:link w:val="FootnoteTextChar"/>
    <w:semiHidden/>
    <w:rsid w:val="002176BD"/>
    <w:pPr>
      <w:spacing w:after="100"/>
    </w:pPr>
  </w:style>
  <w:style w:type="character" w:customStyle="1" w:styleId="FootnoteTextChar">
    <w:name w:val="Footnote Text Char"/>
    <w:basedOn w:val="DefaultParagraphFont"/>
    <w:link w:val="FootnoteText"/>
    <w:semiHidden/>
    <w:rsid w:val="002176BD"/>
  </w:style>
  <w:style w:type="paragraph" w:customStyle="1" w:styleId="Heading">
    <w:name w:val="Heading"/>
    <w:basedOn w:val="Body"/>
    <w:next w:val="Body"/>
    <w:rsid w:val="00105E52"/>
    <w:pPr>
      <w:keepNext/>
      <w:numPr>
        <w:numId w:val="3"/>
      </w:numPr>
      <w:jc w:val="center"/>
      <w:outlineLvl w:val="0"/>
    </w:pPr>
    <w:rPr>
      <w:b/>
      <w:bCs/>
    </w:rPr>
  </w:style>
  <w:style w:type="paragraph" w:customStyle="1" w:styleId="Level1">
    <w:name w:val="Level 1"/>
    <w:basedOn w:val="Level1asheadingtext"/>
    <w:rsid w:val="00AD470E"/>
    <w:pPr>
      <w:keepNext w:val="0"/>
      <w:outlineLvl w:val="9"/>
    </w:pPr>
    <w:rPr>
      <w:b w:val="0"/>
    </w:rPr>
  </w:style>
  <w:style w:type="numbering" w:customStyle="1" w:styleId="NumberingMain">
    <w:name w:val="Numbering Main"/>
    <w:rsid w:val="00CD7FDE"/>
    <w:pPr>
      <w:numPr>
        <w:numId w:val="2"/>
      </w:numPr>
    </w:pPr>
  </w:style>
  <w:style w:type="paragraph" w:customStyle="1" w:styleId="Level2">
    <w:name w:val="Level 2"/>
    <w:basedOn w:val="Body2"/>
    <w:rsid w:val="00082ED0"/>
    <w:pPr>
      <w:numPr>
        <w:ilvl w:val="1"/>
        <w:numId w:val="12"/>
      </w:numPr>
    </w:pPr>
  </w:style>
  <w:style w:type="paragraph" w:customStyle="1" w:styleId="Level3">
    <w:name w:val="Level 3"/>
    <w:basedOn w:val="Body3"/>
    <w:rsid w:val="00082ED0"/>
    <w:pPr>
      <w:numPr>
        <w:ilvl w:val="2"/>
        <w:numId w:val="12"/>
      </w:numPr>
    </w:pPr>
  </w:style>
  <w:style w:type="paragraph" w:styleId="ListParagraph">
    <w:name w:val="List Paragraph"/>
    <w:basedOn w:val="Normal"/>
    <w:uiPriority w:val="34"/>
    <w:qFormat/>
    <w:rsid w:val="002176BD"/>
    <w:pPr>
      <w:ind w:left="720"/>
      <w:contextualSpacing/>
    </w:pPr>
  </w:style>
  <w:style w:type="paragraph" w:customStyle="1" w:styleId="Level4">
    <w:name w:val="Level 4"/>
    <w:basedOn w:val="Body4"/>
    <w:rsid w:val="00082ED0"/>
    <w:pPr>
      <w:numPr>
        <w:ilvl w:val="3"/>
        <w:numId w:val="12"/>
      </w:numPr>
    </w:pPr>
  </w:style>
  <w:style w:type="paragraph" w:customStyle="1" w:styleId="Level5">
    <w:name w:val="Level 5"/>
    <w:basedOn w:val="Body5"/>
    <w:rsid w:val="00082ED0"/>
    <w:pPr>
      <w:numPr>
        <w:ilvl w:val="4"/>
        <w:numId w:val="12"/>
      </w:numPr>
    </w:pPr>
  </w:style>
  <w:style w:type="character" w:styleId="PageNumber">
    <w:name w:val="page number"/>
    <w:basedOn w:val="DefaultParagraphFont"/>
    <w:rsid w:val="002176BD"/>
    <w:rPr>
      <w:rFonts w:ascii="Arial" w:hAnsi="Arial" w:cs="Arial"/>
      <w:sz w:val="20"/>
      <w:szCs w:val="20"/>
    </w:rPr>
  </w:style>
  <w:style w:type="paragraph" w:customStyle="1" w:styleId="Part">
    <w:name w:val="Part"/>
    <w:basedOn w:val="Body"/>
    <w:next w:val="Body"/>
    <w:rsid w:val="00382D7C"/>
    <w:pPr>
      <w:keepNext/>
      <w:keepLines/>
      <w:numPr>
        <w:numId w:val="7"/>
      </w:numPr>
      <w:jc w:val="center"/>
      <w:outlineLvl w:val="0"/>
    </w:pPr>
    <w:rPr>
      <w:b/>
      <w:bCs/>
    </w:rPr>
  </w:style>
  <w:style w:type="paragraph" w:customStyle="1" w:styleId="Parties">
    <w:name w:val="Parties"/>
    <w:basedOn w:val="Body"/>
    <w:rsid w:val="00382D7C"/>
    <w:pPr>
      <w:numPr>
        <w:numId w:val="9"/>
      </w:numPr>
    </w:pPr>
  </w:style>
  <w:style w:type="paragraph" w:customStyle="1" w:styleId="Recitals">
    <w:name w:val="Recitals"/>
    <w:basedOn w:val="Body"/>
    <w:rsid w:val="00382D7C"/>
    <w:pPr>
      <w:numPr>
        <w:ilvl w:val="1"/>
        <w:numId w:val="9"/>
      </w:numPr>
    </w:pPr>
  </w:style>
  <w:style w:type="paragraph" w:customStyle="1" w:styleId="Schedule">
    <w:name w:val="Schedule"/>
    <w:basedOn w:val="Body"/>
    <w:next w:val="Body"/>
    <w:rsid w:val="000A25F5"/>
    <w:pPr>
      <w:keepNext/>
      <w:keepLines/>
      <w:pageBreakBefore/>
      <w:numPr>
        <w:numId w:val="11"/>
      </w:numPr>
      <w:jc w:val="center"/>
      <w:outlineLvl w:val="0"/>
    </w:pPr>
    <w:rPr>
      <w:b/>
      <w:bCs/>
    </w:rPr>
  </w:style>
  <w:style w:type="paragraph" w:customStyle="1" w:styleId="SubHeading">
    <w:name w:val="Sub Heading"/>
    <w:basedOn w:val="Body"/>
    <w:next w:val="Body"/>
    <w:rsid w:val="002176BD"/>
    <w:pPr>
      <w:keepNext/>
      <w:keepLines/>
      <w:numPr>
        <w:ilvl w:val="1"/>
        <w:numId w:val="3"/>
      </w:numPr>
      <w:jc w:val="center"/>
    </w:pPr>
    <w:rPr>
      <w:b/>
      <w:bCs/>
    </w:rPr>
  </w:style>
  <w:style w:type="paragraph" w:styleId="TOC1">
    <w:name w:val="toc 1"/>
    <w:basedOn w:val="Normal"/>
    <w:next w:val="Normal"/>
    <w:semiHidden/>
    <w:rsid w:val="00A5450D"/>
    <w:pPr>
      <w:tabs>
        <w:tab w:val="right" w:pos="8500"/>
      </w:tabs>
      <w:spacing w:after="200"/>
      <w:ind w:left="510" w:right="851" w:hanging="510"/>
    </w:pPr>
  </w:style>
  <w:style w:type="paragraph" w:styleId="TOC2">
    <w:name w:val="toc 2"/>
    <w:basedOn w:val="TOC1"/>
    <w:next w:val="Normal"/>
    <w:semiHidden/>
    <w:rsid w:val="009922D3"/>
  </w:style>
  <w:style w:type="paragraph" w:styleId="TOC3">
    <w:name w:val="toc 3"/>
    <w:basedOn w:val="TOC1"/>
    <w:next w:val="Normal"/>
    <w:semiHidden/>
    <w:rsid w:val="002176BD"/>
    <w:pPr>
      <w:ind w:left="2552"/>
    </w:pPr>
  </w:style>
  <w:style w:type="paragraph" w:styleId="TOC4">
    <w:name w:val="toc 4"/>
    <w:basedOn w:val="TOC1"/>
    <w:next w:val="Normal"/>
    <w:semiHidden/>
    <w:rsid w:val="002176BD"/>
    <w:pPr>
      <w:ind w:left="0" w:firstLine="0"/>
    </w:pPr>
  </w:style>
  <w:style w:type="paragraph" w:styleId="TOC5">
    <w:name w:val="toc 5"/>
    <w:basedOn w:val="TOC1"/>
    <w:next w:val="Normal"/>
    <w:semiHidden/>
    <w:rsid w:val="002176BD"/>
    <w:pPr>
      <w:ind w:firstLine="0"/>
    </w:pPr>
  </w:style>
  <w:style w:type="paragraph" w:styleId="TOC6">
    <w:name w:val="toc 6"/>
    <w:basedOn w:val="TOC1"/>
    <w:next w:val="Normal"/>
    <w:semiHidden/>
    <w:rsid w:val="002176BD"/>
    <w:pPr>
      <w:ind w:left="1701" w:firstLine="0"/>
    </w:pPr>
  </w:style>
  <w:style w:type="paragraph" w:customStyle="1" w:styleId="Level1asheadingtext">
    <w:name w:val="Level 1 as heading (text)"/>
    <w:basedOn w:val="BodyText"/>
    <w:next w:val="Level2"/>
    <w:qFormat/>
    <w:rsid w:val="00082ED0"/>
    <w:pPr>
      <w:keepNext/>
      <w:numPr>
        <w:numId w:val="12"/>
      </w:numPr>
      <w:outlineLvl w:val="0"/>
    </w:pPr>
    <w:rPr>
      <w:b/>
    </w:rPr>
  </w:style>
  <w:style w:type="paragraph" w:customStyle="1" w:styleId="Level2asheadingtext">
    <w:name w:val="Level 2 as heading (text)"/>
    <w:basedOn w:val="Level2"/>
    <w:next w:val="Level3"/>
    <w:qFormat/>
    <w:rsid w:val="00082ED0"/>
    <w:pPr>
      <w:keepNext/>
    </w:pPr>
    <w:rPr>
      <w:b/>
    </w:rPr>
  </w:style>
  <w:style w:type="paragraph" w:customStyle="1" w:styleId="Level3asheadingtext">
    <w:name w:val="Level 3 as heading (text)"/>
    <w:basedOn w:val="Level3"/>
    <w:next w:val="Level4"/>
    <w:qFormat/>
    <w:rsid w:val="00082ED0"/>
    <w:pPr>
      <w:keepNext/>
    </w:pPr>
    <w:rPr>
      <w:b/>
    </w:rPr>
  </w:style>
  <w:style w:type="paragraph" w:customStyle="1" w:styleId="AppendixNoToc">
    <w:name w:val="Appendix No Toc"/>
    <w:basedOn w:val="Appendix"/>
    <w:next w:val="Body"/>
    <w:qFormat/>
    <w:rsid w:val="00382D7C"/>
    <w:pPr>
      <w:outlineLvl w:val="9"/>
    </w:pPr>
  </w:style>
  <w:style w:type="paragraph" w:customStyle="1" w:styleId="PartNoToc">
    <w:name w:val="Part No Toc"/>
    <w:basedOn w:val="Part"/>
    <w:next w:val="Body"/>
    <w:qFormat/>
    <w:rsid w:val="00382D7C"/>
    <w:pPr>
      <w:outlineLvl w:val="9"/>
    </w:pPr>
  </w:style>
  <w:style w:type="paragraph" w:customStyle="1" w:styleId="ScheduleNoToc">
    <w:name w:val="Schedule No Toc"/>
    <w:basedOn w:val="Schedule"/>
    <w:next w:val="Body"/>
    <w:qFormat/>
    <w:rsid w:val="00382D7C"/>
    <w:pPr>
      <w:outlineLvl w:val="9"/>
    </w:pPr>
  </w:style>
  <w:style w:type="paragraph" w:customStyle="1" w:styleId="Level1asheadingtextNoToc">
    <w:name w:val="Level 1 as heading (text) No Toc"/>
    <w:basedOn w:val="Level1asheadingtext"/>
    <w:next w:val="Level2"/>
    <w:qFormat/>
    <w:rsid w:val="00660A27"/>
    <w:pPr>
      <w:outlineLvl w:val="9"/>
    </w:pPr>
  </w:style>
  <w:style w:type="paragraph" w:customStyle="1" w:styleId="Level2asheadingtextNoToc">
    <w:name w:val="Level 2 as heading (text) No Toc"/>
    <w:basedOn w:val="Level2asheadingtext"/>
    <w:next w:val="Level3"/>
    <w:qFormat/>
    <w:rsid w:val="00660A27"/>
  </w:style>
  <w:style w:type="numbering" w:customStyle="1" w:styleId="AppendixNumbering">
    <w:name w:val="Appendix Numbering"/>
    <w:uiPriority w:val="99"/>
    <w:rsid w:val="00382D7C"/>
    <w:pPr>
      <w:numPr>
        <w:numId w:val="4"/>
      </w:numPr>
    </w:pPr>
  </w:style>
  <w:style w:type="numbering" w:customStyle="1" w:styleId="PartNumbering">
    <w:name w:val="Part Numbering"/>
    <w:uiPriority w:val="99"/>
    <w:rsid w:val="00382D7C"/>
    <w:pPr>
      <w:numPr>
        <w:numId w:val="6"/>
      </w:numPr>
    </w:pPr>
  </w:style>
  <w:style w:type="numbering" w:customStyle="1" w:styleId="PartiesNumbering">
    <w:name w:val="Parties Numbering"/>
    <w:uiPriority w:val="99"/>
    <w:rsid w:val="00382D7C"/>
    <w:pPr>
      <w:numPr>
        <w:numId w:val="8"/>
      </w:numPr>
    </w:pPr>
  </w:style>
  <w:style w:type="numbering" w:customStyle="1" w:styleId="ScheduleNumbering">
    <w:name w:val="Schedule Numbering"/>
    <w:uiPriority w:val="99"/>
    <w:rsid w:val="00382D7C"/>
    <w:pPr>
      <w:numPr>
        <w:numId w:val="10"/>
      </w:numPr>
    </w:pPr>
  </w:style>
  <w:style w:type="paragraph" w:customStyle="1" w:styleId="HeadingNoToc">
    <w:name w:val="Heading No Toc"/>
    <w:basedOn w:val="Heading"/>
    <w:next w:val="Body"/>
    <w:qFormat/>
    <w:rsid w:val="00CD7FDE"/>
    <w:pPr>
      <w:outlineLvl w:val="9"/>
    </w:pPr>
  </w:style>
  <w:style w:type="paragraph" w:customStyle="1" w:styleId="IndentLevel1">
    <w:name w:val="Indent Level 1"/>
    <w:basedOn w:val="Body"/>
    <w:qFormat/>
    <w:rsid w:val="000A25F5"/>
    <w:pPr>
      <w:numPr>
        <w:numId w:val="13"/>
      </w:numPr>
    </w:pPr>
  </w:style>
  <w:style w:type="paragraph" w:customStyle="1" w:styleId="IndentLevel2">
    <w:name w:val="Indent Level 2"/>
    <w:basedOn w:val="Body"/>
    <w:qFormat/>
    <w:rsid w:val="000A25F5"/>
    <w:pPr>
      <w:numPr>
        <w:ilvl w:val="1"/>
        <w:numId w:val="13"/>
      </w:numPr>
    </w:pPr>
  </w:style>
  <w:style w:type="paragraph" w:customStyle="1" w:styleId="IndentLevel3">
    <w:name w:val="Indent Level 3"/>
    <w:basedOn w:val="Body"/>
    <w:qFormat/>
    <w:rsid w:val="000A25F5"/>
    <w:pPr>
      <w:numPr>
        <w:ilvl w:val="2"/>
        <w:numId w:val="13"/>
      </w:numPr>
    </w:pPr>
  </w:style>
  <w:style w:type="paragraph" w:customStyle="1" w:styleId="IndentLevel4">
    <w:name w:val="Indent Level 4"/>
    <w:basedOn w:val="Body"/>
    <w:qFormat/>
    <w:rsid w:val="00C55026"/>
    <w:pPr>
      <w:numPr>
        <w:ilvl w:val="3"/>
        <w:numId w:val="13"/>
      </w:numPr>
      <w:tabs>
        <w:tab w:val="clear" w:pos="2552"/>
        <w:tab w:val="num" w:pos="2126"/>
      </w:tabs>
      <w:ind w:left="2835" w:hanging="709"/>
    </w:pPr>
  </w:style>
  <w:style w:type="paragraph" w:customStyle="1" w:styleId="IndentLevel5">
    <w:name w:val="Indent Level 5"/>
    <w:basedOn w:val="Body"/>
    <w:qFormat/>
    <w:rsid w:val="00C55026"/>
    <w:pPr>
      <w:numPr>
        <w:ilvl w:val="4"/>
        <w:numId w:val="13"/>
      </w:numPr>
      <w:tabs>
        <w:tab w:val="clear" w:pos="3260"/>
        <w:tab w:val="num" w:pos="3544"/>
      </w:tabs>
      <w:ind w:left="3544" w:hanging="709"/>
    </w:pPr>
  </w:style>
  <w:style w:type="numbering" w:customStyle="1" w:styleId="ListIndentLevel">
    <w:name w:val="List Indent Level"/>
    <w:uiPriority w:val="99"/>
    <w:rsid w:val="000A25F5"/>
    <w:pPr>
      <w:numPr>
        <w:numId w:val="13"/>
      </w:numPr>
    </w:pPr>
  </w:style>
  <w:style w:type="paragraph" w:styleId="BalloonText">
    <w:name w:val="Balloon Text"/>
    <w:basedOn w:val="Normal"/>
    <w:link w:val="BalloonTextChar"/>
    <w:uiPriority w:val="99"/>
    <w:semiHidden/>
    <w:unhideWhenUsed/>
    <w:rsid w:val="00C804A2"/>
    <w:rPr>
      <w:rFonts w:ascii="Tahoma" w:hAnsi="Tahoma" w:cs="Tahoma"/>
      <w:sz w:val="16"/>
      <w:szCs w:val="16"/>
    </w:rPr>
  </w:style>
  <w:style w:type="character" w:customStyle="1" w:styleId="BalloonTextChar">
    <w:name w:val="Balloon Text Char"/>
    <w:basedOn w:val="DefaultParagraphFont"/>
    <w:link w:val="BalloonText"/>
    <w:uiPriority w:val="99"/>
    <w:semiHidden/>
    <w:rsid w:val="00C804A2"/>
    <w:rPr>
      <w:rFonts w:ascii="Tahoma" w:hAnsi="Tahoma" w:cs="Tahoma"/>
      <w:sz w:val="16"/>
      <w:szCs w:val="16"/>
    </w:rPr>
  </w:style>
  <w:style w:type="paragraph" w:styleId="CommentText">
    <w:name w:val="annotation text"/>
    <w:basedOn w:val="Normal"/>
    <w:link w:val="CommentTextChar"/>
    <w:semiHidden/>
    <w:unhideWhenUsed/>
    <w:rsid w:val="00D6341C"/>
    <w:pPr>
      <w:jc w:val="both"/>
    </w:pPr>
    <w:rPr>
      <w:rFonts w:eastAsia="Times New Roman" w:cs="Arial"/>
      <w:u w:color="000000"/>
      <w:lang w:eastAsia="en-GB"/>
    </w:rPr>
  </w:style>
  <w:style w:type="character" w:customStyle="1" w:styleId="CommentTextChar">
    <w:name w:val="Comment Text Char"/>
    <w:basedOn w:val="DefaultParagraphFont"/>
    <w:link w:val="CommentText"/>
    <w:semiHidden/>
    <w:rsid w:val="00D6341C"/>
    <w:rPr>
      <w:rFonts w:eastAsia="Times New Roman" w:cs="Arial"/>
      <w:u w:color="000000"/>
      <w:lang w:eastAsia="en-GB"/>
    </w:rPr>
  </w:style>
  <w:style w:type="character" w:styleId="CommentReference">
    <w:name w:val="annotation reference"/>
    <w:semiHidden/>
    <w:unhideWhenUsed/>
    <w:rsid w:val="00D6341C"/>
    <w:rPr>
      <w:sz w:val="16"/>
      <w:szCs w:val="16"/>
    </w:rPr>
  </w:style>
  <w:style w:type="paragraph" w:styleId="CommentSubject">
    <w:name w:val="annotation subject"/>
    <w:basedOn w:val="CommentText"/>
    <w:next w:val="CommentText"/>
    <w:link w:val="CommentSubjectChar"/>
    <w:uiPriority w:val="99"/>
    <w:semiHidden/>
    <w:unhideWhenUsed/>
    <w:rsid w:val="002066CD"/>
    <w:pPr>
      <w:jc w:val="left"/>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2066CD"/>
    <w:rPr>
      <w:rFonts w:eastAsia="Times New Roman" w:cs="Arial"/>
      <w:b/>
      <w:bCs/>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65D43-E2E2-45C3-8009-49E9B3D3A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3674</Words>
  <Characters>19368</Characters>
  <Application>Microsoft Office Word</Application>
  <DocSecurity>0</DocSecurity>
  <Lines>440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Duffy</dc:creator>
  <cp:lastModifiedBy>Samantha Duffy</cp:lastModifiedBy>
  <cp:revision>2</cp:revision>
  <dcterms:created xsi:type="dcterms:W3CDTF">2025-10-28T12:59:00Z</dcterms:created>
  <dcterms:modified xsi:type="dcterms:W3CDTF">2025-10-28T12:59:00Z</dcterms:modified>
</cp:coreProperties>
</file>